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F8FC07" w14:textId="01495FC4" w:rsidR="006D0D29" w:rsidRDefault="006D0D29" w:rsidP="006D0D29">
      <w:pPr>
        <w:rPr>
          <w:b/>
          <w:sz w:val="24"/>
          <w:u w:val="single"/>
        </w:rPr>
      </w:pPr>
    </w:p>
    <w:p w14:paraId="6C0725D2" w14:textId="6F961BBC" w:rsidR="00657FF1" w:rsidRPr="000A2F56" w:rsidRDefault="00657FF1" w:rsidP="006D0D29">
      <w:pPr>
        <w:spacing w:line="276" w:lineRule="auto"/>
        <w:jc w:val="center"/>
        <w:rPr>
          <w:b/>
          <w:sz w:val="28"/>
          <w:u w:val="single"/>
        </w:rPr>
      </w:pPr>
      <w:r w:rsidRPr="000A2F56">
        <w:rPr>
          <w:b/>
          <w:sz w:val="28"/>
          <w:u w:val="single"/>
        </w:rPr>
        <w:t>ANEXO.</w:t>
      </w:r>
      <w:r w:rsidR="00A52EF3" w:rsidRPr="000A2F56">
        <w:rPr>
          <w:b/>
          <w:sz w:val="28"/>
          <w:u w:val="single"/>
        </w:rPr>
        <w:t xml:space="preserve"> JUSTIFICACIÓN DEL</w:t>
      </w:r>
      <w:r w:rsidR="00793EC8" w:rsidRPr="000A2F56">
        <w:rPr>
          <w:b/>
          <w:sz w:val="28"/>
          <w:u w:val="single"/>
        </w:rPr>
        <w:t xml:space="preserve"> VALOR ESTIMADO </w:t>
      </w:r>
    </w:p>
    <w:p w14:paraId="6CB2EB50" w14:textId="77777777" w:rsidR="006D0D29" w:rsidRDefault="006D0D29" w:rsidP="006D0D29">
      <w:pPr>
        <w:spacing w:line="276" w:lineRule="auto"/>
        <w:jc w:val="center"/>
        <w:rPr>
          <w:b/>
          <w:sz w:val="24"/>
          <w:u w:val="single"/>
        </w:rPr>
      </w:pPr>
    </w:p>
    <w:p w14:paraId="7B327D12" w14:textId="5ADF2119" w:rsidR="00657FF1" w:rsidRPr="000A2F56" w:rsidRDefault="00E10FBD" w:rsidP="006D0D29">
      <w:pPr>
        <w:spacing w:line="276" w:lineRule="auto"/>
        <w:jc w:val="both"/>
        <w:rPr>
          <w:rFonts w:cs="Calibri"/>
          <w:b/>
          <w:sz w:val="24"/>
          <w:u w:val="single"/>
        </w:rPr>
      </w:pPr>
      <w:r w:rsidRPr="000A2F56">
        <w:rPr>
          <w:rFonts w:cs="Calibri"/>
          <w:b/>
          <w:sz w:val="24"/>
          <w:u w:val="single"/>
        </w:rPr>
        <w:t>La justificación del valor estimado de este expediente de licitación es la siguiente:</w:t>
      </w:r>
    </w:p>
    <w:p w14:paraId="3D05A7E8" w14:textId="77777777" w:rsidR="000A2F56" w:rsidRDefault="000A2F56" w:rsidP="006D0D29">
      <w:pPr>
        <w:spacing w:line="276" w:lineRule="auto"/>
        <w:jc w:val="both"/>
        <w:rPr>
          <w:rFonts w:cs="Calibri"/>
          <w:b/>
          <w:u w:val="single"/>
        </w:rPr>
      </w:pPr>
    </w:p>
    <w:p w14:paraId="4B67A656" w14:textId="3E8E1683" w:rsidR="00657FF1" w:rsidRDefault="00E10FBD" w:rsidP="006D0D29">
      <w:pPr>
        <w:spacing w:line="276" w:lineRule="auto"/>
        <w:jc w:val="both"/>
        <w:rPr>
          <w:rFonts w:cs="Calibri"/>
          <w:b/>
        </w:rPr>
      </w:pPr>
      <w:r w:rsidRPr="00F17747">
        <w:rPr>
          <w:rFonts w:cs="Calibri"/>
        </w:rPr>
        <w:t xml:space="preserve">El presupuesto </w:t>
      </w:r>
      <w:r>
        <w:rPr>
          <w:rFonts w:cs="Calibri"/>
        </w:rPr>
        <w:t>del presente</w:t>
      </w:r>
      <w:r w:rsidRPr="00F17747">
        <w:rPr>
          <w:rFonts w:cs="Calibri"/>
        </w:rPr>
        <w:t xml:space="preserve"> expediente</w:t>
      </w:r>
      <w:r>
        <w:rPr>
          <w:rFonts w:cs="Calibri"/>
        </w:rPr>
        <w:t xml:space="preserve"> de licitación</w:t>
      </w:r>
      <w:r w:rsidRPr="00F17747">
        <w:rPr>
          <w:rFonts w:cs="Calibri"/>
        </w:rPr>
        <w:t xml:space="preserve"> se detalla a continuación </w:t>
      </w:r>
      <w:r w:rsidRPr="00F17747">
        <w:rPr>
          <w:rFonts w:cs="Calibri"/>
          <w:b/>
        </w:rPr>
        <w:t>(IMPUESTOS INDIRECTOS NO INCLUIDOS):</w:t>
      </w:r>
    </w:p>
    <w:p w14:paraId="6C026EDD" w14:textId="77777777" w:rsidR="00732613" w:rsidRPr="006D0D29" w:rsidRDefault="00732613" w:rsidP="006D0D29">
      <w:pPr>
        <w:spacing w:line="276" w:lineRule="auto"/>
        <w:jc w:val="both"/>
        <w:rPr>
          <w:rFonts w:cs="Calibri"/>
          <w:b/>
          <w:u w:val="single"/>
        </w:rPr>
      </w:pPr>
    </w:p>
    <w:p w14:paraId="27D3E1D7" w14:textId="7098312D" w:rsidR="00E10FBD" w:rsidRDefault="00E10FBD" w:rsidP="006D294C">
      <w:pPr>
        <w:numPr>
          <w:ilvl w:val="0"/>
          <w:numId w:val="1"/>
        </w:numPr>
        <w:spacing w:after="0" w:line="600" w:lineRule="auto"/>
        <w:jc w:val="both"/>
        <w:rPr>
          <w:rFonts w:cs="Calibri"/>
        </w:rPr>
      </w:pPr>
      <w:r w:rsidRPr="004266F7">
        <w:rPr>
          <w:rFonts w:cs="Calibri"/>
        </w:rPr>
        <w:t>Valor Estimado del contrato:</w:t>
      </w:r>
      <w:r>
        <w:rPr>
          <w:rFonts w:cs="Calibri"/>
        </w:rPr>
        <w:t xml:space="preserve"> </w:t>
      </w:r>
      <w:r w:rsidRPr="004266F7">
        <w:rPr>
          <w:rFonts w:cs="Calibri"/>
          <w:b/>
        </w:rPr>
        <w:t xml:space="preserve"> </w:t>
      </w:r>
      <w:r w:rsidRPr="004266F7">
        <w:rPr>
          <w:rFonts w:cs="Calibri"/>
        </w:rPr>
        <w:t xml:space="preserve"> </w:t>
      </w:r>
      <w:r w:rsidR="000B7D6B">
        <w:rPr>
          <w:rFonts w:cs="Calibri"/>
          <w:b/>
        </w:rPr>
        <w:t>490.121,63 euros</w:t>
      </w:r>
    </w:p>
    <w:p w14:paraId="068BC0F0" w14:textId="65AE85B0" w:rsidR="00E10FBD" w:rsidRPr="004266F7" w:rsidRDefault="00E10FBD" w:rsidP="00732613">
      <w:pPr>
        <w:numPr>
          <w:ilvl w:val="0"/>
          <w:numId w:val="2"/>
        </w:numPr>
        <w:spacing w:after="0" w:line="600" w:lineRule="auto"/>
        <w:ind w:left="720"/>
        <w:jc w:val="both"/>
        <w:rPr>
          <w:rFonts w:cs="Calibri"/>
          <w:b/>
          <w:sz w:val="20"/>
          <w:szCs w:val="20"/>
        </w:rPr>
      </w:pPr>
      <w:r w:rsidRPr="004266F7">
        <w:rPr>
          <w:rFonts w:cs="Calibri"/>
        </w:rPr>
        <w:t>Importe de la duración inicial del contrato</w:t>
      </w:r>
      <w:r w:rsidR="00C27A87">
        <w:rPr>
          <w:rFonts w:cs="Calibri"/>
        </w:rPr>
        <w:t xml:space="preserve"> (2 años de duración inicial)</w:t>
      </w:r>
      <w:r w:rsidRPr="004266F7">
        <w:rPr>
          <w:rFonts w:cs="Calibri"/>
        </w:rPr>
        <w:t>:</w:t>
      </w:r>
      <w:r w:rsidR="006D0D29">
        <w:rPr>
          <w:rFonts w:cs="Calibri"/>
          <w:b/>
        </w:rPr>
        <w:t xml:space="preserve"> </w:t>
      </w:r>
      <w:r w:rsidR="000B7D6B">
        <w:rPr>
          <w:b/>
        </w:rPr>
        <w:t>222.782,56</w:t>
      </w:r>
      <w:r w:rsidR="006D294C" w:rsidRPr="00386FFB">
        <w:rPr>
          <w:b/>
        </w:rPr>
        <w:t xml:space="preserve"> euros</w:t>
      </w:r>
    </w:p>
    <w:p w14:paraId="11929ACE" w14:textId="20542ED7" w:rsidR="006D294C" w:rsidRDefault="00E10FBD" w:rsidP="006D294C">
      <w:pPr>
        <w:numPr>
          <w:ilvl w:val="0"/>
          <w:numId w:val="2"/>
        </w:numPr>
        <w:spacing w:after="0" w:line="600" w:lineRule="auto"/>
        <w:ind w:left="720"/>
        <w:jc w:val="both"/>
        <w:rPr>
          <w:rFonts w:cs="Calibri"/>
          <w:b/>
          <w:sz w:val="20"/>
          <w:szCs w:val="20"/>
        </w:rPr>
      </w:pPr>
      <w:r w:rsidRPr="00F17747">
        <w:rPr>
          <w:rFonts w:cs="Calibri"/>
        </w:rPr>
        <w:t>Importe de la posible prórroga del contrato</w:t>
      </w:r>
      <w:r w:rsidR="00C27A87">
        <w:rPr>
          <w:rFonts w:cs="Calibri"/>
        </w:rPr>
        <w:t xml:space="preserve"> (2 años de duración posible prórroga)</w:t>
      </w:r>
      <w:r w:rsidRPr="00F17747">
        <w:rPr>
          <w:rFonts w:cs="Calibri"/>
        </w:rPr>
        <w:t>:</w:t>
      </w:r>
      <w:r w:rsidR="006D0D29">
        <w:rPr>
          <w:rFonts w:cs="Calibri"/>
          <w:b/>
        </w:rPr>
        <w:t xml:space="preserve"> </w:t>
      </w:r>
      <w:r w:rsidR="000B7D6B">
        <w:rPr>
          <w:b/>
        </w:rPr>
        <w:t>222.782,56</w:t>
      </w:r>
      <w:r w:rsidR="000B7D6B" w:rsidRPr="00386FFB">
        <w:rPr>
          <w:b/>
        </w:rPr>
        <w:t xml:space="preserve"> </w:t>
      </w:r>
      <w:r w:rsidR="006D294C" w:rsidRPr="00386FFB">
        <w:rPr>
          <w:b/>
        </w:rPr>
        <w:t>euros</w:t>
      </w:r>
    </w:p>
    <w:p w14:paraId="55DD2355" w14:textId="63694FA8" w:rsidR="00793EC8" w:rsidRPr="006D294C" w:rsidRDefault="00E10FBD" w:rsidP="006D294C">
      <w:pPr>
        <w:numPr>
          <w:ilvl w:val="0"/>
          <w:numId w:val="2"/>
        </w:numPr>
        <w:spacing w:after="0" w:line="600" w:lineRule="auto"/>
        <w:ind w:left="720"/>
        <w:jc w:val="both"/>
        <w:rPr>
          <w:rFonts w:cs="Calibri"/>
          <w:b/>
          <w:sz w:val="20"/>
          <w:szCs w:val="20"/>
        </w:rPr>
      </w:pPr>
      <w:r w:rsidRPr="006D294C">
        <w:rPr>
          <w:rFonts w:cs="Calibri"/>
        </w:rPr>
        <w:t>Importe de modificaciones previstas:</w:t>
      </w:r>
      <w:r w:rsidR="006D294C" w:rsidRPr="006D294C">
        <w:rPr>
          <w:rFonts w:cs="Calibri"/>
          <w:b/>
        </w:rPr>
        <w:t xml:space="preserve"> </w:t>
      </w:r>
      <w:r w:rsidR="000B7D6B">
        <w:rPr>
          <w:rStyle w:val="negrita2"/>
        </w:rPr>
        <w:t>44.556,51</w:t>
      </w:r>
      <w:r w:rsidR="006D294C">
        <w:rPr>
          <w:rStyle w:val="negrita2"/>
        </w:rPr>
        <w:t xml:space="preserve"> euros</w:t>
      </w:r>
      <w:r w:rsidR="006D294C">
        <w:t>.</w:t>
      </w:r>
    </w:p>
    <w:p w14:paraId="1BA36E4C" w14:textId="643F1FB3" w:rsidR="00CC1832" w:rsidRPr="00C27A87" w:rsidRDefault="00793EC8" w:rsidP="00C27A87">
      <w:pPr>
        <w:numPr>
          <w:ilvl w:val="0"/>
          <w:numId w:val="1"/>
        </w:numPr>
        <w:spacing w:after="0" w:line="600" w:lineRule="auto"/>
        <w:jc w:val="both"/>
        <w:rPr>
          <w:rFonts w:cs="Calibri"/>
        </w:rPr>
      </w:pPr>
      <w:r w:rsidRPr="00793EC8">
        <w:rPr>
          <w:rFonts w:cs="Calibri"/>
        </w:rPr>
        <w:t>Presupuesto de la duración inicial:</w:t>
      </w:r>
    </w:p>
    <w:tbl>
      <w:tblPr>
        <w:tblStyle w:val="Tablaconcuadrcula"/>
        <w:tblW w:w="8784" w:type="dxa"/>
        <w:tblLook w:val="04A0" w:firstRow="1" w:lastRow="0" w:firstColumn="1" w:lastColumn="0" w:noHBand="0" w:noVBand="1"/>
      </w:tblPr>
      <w:tblGrid>
        <w:gridCol w:w="5240"/>
        <w:gridCol w:w="3544"/>
      </w:tblGrid>
      <w:tr w:rsidR="003238A5" w14:paraId="45593A07" w14:textId="77777777" w:rsidTr="006D294C">
        <w:trPr>
          <w:trHeight w:val="773"/>
        </w:trPr>
        <w:tc>
          <w:tcPr>
            <w:tcW w:w="5240" w:type="dxa"/>
            <w:shd w:val="clear" w:color="auto" w:fill="FFA3A3"/>
            <w:vAlign w:val="center"/>
          </w:tcPr>
          <w:p w14:paraId="744EF2EF" w14:textId="56A556D5" w:rsidR="003238A5" w:rsidRPr="003238A5" w:rsidRDefault="003238A5" w:rsidP="006D0D29">
            <w:pPr>
              <w:spacing w:line="276" w:lineRule="auto"/>
              <w:jc w:val="center"/>
              <w:rPr>
                <w:rFonts w:cs="Calibri"/>
                <w:b/>
              </w:rPr>
            </w:pPr>
            <w:r w:rsidRPr="003238A5">
              <w:rPr>
                <w:rFonts w:cs="Calibri"/>
                <w:b/>
              </w:rPr>
              <w:t>LOTES</w:t>
            </w:r>
          </w:p>
        </w:tc>
        <w:tc>
          <w:tcPr>
            <w:tcW w:w="3544" w:type="dxa"/>
            <w:shd w:val="clear" w:color="auto" w:fill="FFA3A3"/>
            <w:vAlign w:val="center"/>
          </w:tcPr>
          <w:p w14:paraId="13CAB2DD" w14:textId="71D53839" w:rsidR="003238A5" w:rsidRPr="003238A5" w:rsidRDefault="003238A5" w:rsidP="006D0D29">
            <w:pPr>
              <w:spacing w:line="276" w:lineRule="auto"/>
              <w:jc w:val="center"/>
              <w:rPr>
                <w:rFonts w:cs="Calibri"/>
                <w:b/>
              </w:rPr>
            </w:pPr>
            <w:r w:rsidRPr="003238A5">
              <w:rPr>
                <w:rFonts w:cs="Calibri"/>
                <w:b/>
              </w:rPr>
              <w:t>PRESUPUESTO DURACIÓN INICIAL</w:t>
            </w:r>
          </w:p>
        </w:tc>
      </w:tr>
      <w:tr w:rsidR="003238A5" w14:paraId="3A2EB0E8" w14:textId="77777777" w:rsidTr="006D294C">
        <w:trPr>
          <w:trHeight w:val="1808"/>
        </w:trPr>
        <w:tc>
          <w:tcPr>
            <w:tcW w:w="5240" w:type="dxa"/>
            <w:vAlign w:val="center"/>
          </w:tcPr>
          <w:p w14:paraId="0B14086C" w14:textId="1DB3A29F" w:rsidR="003238A5" w:rsidRPr="006D294C" w:rsidRDefault="000B7D6B" w:rsidP="000B7D6B">
            <w:pPr>
              <w:spacing w:line="276" w:lineRule="auto"/>
              <w:jc w:val="both"/>
              <w:rPr>
                <w:rFonts w:cs="Calibri"/>
                <w:b/>
              </w:rPr>
            </w:pPr>
            <w:r w:rsidRPr="000B7D6B">
              <w:rPr>
                <w:rFonts w:cs="Calibri"/>
                <w:b/>
              </w:rPr>
              <w:t xml:space="preserve">Servicio de asistencia sanitaria de pacientes afectos de daño cerebral no </w:t>
            </w:r>
            <w:proofErr w:type="spellStart"/>
            <w:r w:rsidRPr="000B7D6B">
              <w:rPr>
                <w:rFonts w:cs="Calibri"/>
                <w:b/>
              </w:rPr>
              <w:t>rehabilitable</w:t>
            </w:r>
            <w:proofErr w:type="spellEnd"/>
            <w:r w:rsidRPr="000B7D6B">
              <w:rPr>
                <w:rFonts w:cs="Calibri"/>
                <w:b/>
              </w:rPr>
              <w:t xml:space="preserve"> en la Comunidad Autónoma de Madrid</w:t>
            </w:r>
          </w:p>
        </w:tc>
        <w:tc>
          <w:tcPr>
            <w:tcW w:w="3544" w:type="dxa"/>
            <w:vAlign w:val="center"/>
          </w:tcPr>
          <w:p w14:paraId="1A93BD9A" w14:textId="53E81B46" w:rsidR="003238A5" w:rsidRPr="006D294C" w:rsidRDefault="000B7D6B" w:rsidP="004405F9">
            <w:pPr>
              <w:spacing w:line="276" w:lineRule="auto"/>
              <w:jc w:val="center"/>
              <w:rPr>
                <w:rFonts w:cs="Calibri"/>
                <w:b/>
              </w:rPr>
            </w:pPr>
            <w:r w:rsidRPr="000B7D6B">
              <w:rPr>
                <w:rFonts w:cs="Arial"/>
                <w:b/>
              </w:rPr>
              <w:t>222.782,56</w:t>
            </w:r>
            <w:r>
              <w:rPr>
                <w:rFonts w:cs="Arial"/>
                <w:b/>
              </w:rPr>
              <w:t xml:space="preserve"> </w:t>
            </w:r>
            <w:r w:rsidR="006D294C" w:rsidRPr="006D294C">
              <w:rPr>
                <w:rFonts w:cs="Arial"/>
                <w:b/>
              </w:rPr>
              <w:t>€</w:t>
            </w:r>
          </w:p>
        </w:tc>
      </w:tr>
    </w:tbl>
    <w:p w14:paraId="571B6777" w14:textId="1D07315F" w:rsidR="00F7006D" w:rsidRDefault="00F7006D" w:rsidP="00F7006D">
      <w:pPr>
        <w:pStyle w:val="Normal5"/>
        <w:spacing w:line="276" w:lineRule="auto"/>
        <w:jc w:val="both"/>
        <w:rPr>
          <w:rStyle w:val="negrita1"/>
          <w:b w:val="0"/>
        </w:rPr>
      </w:pPr>
    </w:p>
    <w:p w14:paraId="37FDC4EE" w14:textId="42E9ED57" w:rsidR="000A2F56" w:rsidRDefault="000A2F56" w:rsidP="00F7006D">
      <w:pPr>
        <w:pStyle w:val="Normal5"/>
        <w:spacing w:line="276" w:lineRule="auto"/>
        <w:jc w:val="both"/>
        <w:rPr>
          <w:rStyle w:val="negrita1"/>
          <w:b w:val="0"/>
        </w:rPr>
      </w:pPr>
    </w:p>
    <w:p w14:paraId="2342F52E" w14:textId="77777777" w:rsidR="00CC1832" w:rsidRDefault="00CC1832" w:rsidP="00F7006D">
      <w:pPr>
        <w:pStyle w:val="Normal5"/>
        <w:spacing w:line="276" w:lineRule="auto"/>
        <w:jc w:val="both"/>
        <w:rPr>
          <w:rStyle w:val="negrita1"/>
          <w:b w:val="0"/>
        </w:rPr>
      </w:pPr>
    </w:p>
    <w:p w14:paraId="60FC1024" w14:textId="6A4C5074" w:rsidR="003238A5" w:rsidRDefault="003238A5" w:rsidP="00F7006D">
      <w:pPr>
        <w:pStyle w:val="Normal5"/>
        <w:spacing w:after="220" w:line="276" w:lineRule="auto"/>
        <w:jc w:val="both"/>
        <w:rPr>
          <w:rStyle w:val="negrita1"/>
          <w:b w:val="0"/>
        </w:rPr>
      </w:pPr>
      <w:r w:rsidRPr="003238A5">
        <w:rPr>
          <w:rStyle w:val="negrita1"/>
          <w:b w:val="0"/>
        </w:rPr>
        <w:t>El resultado se ha obtenido en base al estudio realizado por la Dirección Regional en cuanto a consumos y tarifas de años precedentes, así como de los consumos anteriores y futuros previstos, además del est</w:t>
      </w:r>
      <w:r w:rsidR="000B7D6B">
        <w:rPr>
          <w:rStyle w:val="negrita1"/>
          <w:b w:val="0"/>
        </w:rPr>
        <w:t>udio de mercado realizado en la zona geográfica</w:t>
      </w:r>
      <w:r w:rsidRPr="003238A5">
        <w:rPr>
          <w:rStyle w:val="negrita1"/>
          <w:b w:val="0"/>
        </w:rPr>
        <w:t xml:space="preserve"> correspond</w:t>
      </w:r>
      <w:r w:rsidR="000B7D6B">
        <w:rPr>
          <w:rStyle w:val="negrita1"/>
          <w:b w:val="0"/>
        </w:rPr>
        <w:t>iente.</w:t>
      </w:r>
    </w:p>
    <w:p w14:paraId="57A84E7C" w14:textId="77777777" w:rsidR="00EF3A62" w:rsidRDefault="00EF3A62" w:rsidP="006D0D29">
      <w:pPr>
        <w:pStyle w:val="Normal5"/>
        <w:spacing w:before="220" w:after="220" w:line="276" w:lineRule="auto"/>
        <w:jc w:val="both"/>
        <w:rPr>
          <w:rStyle w:val="negrita1"/>
          <w:sz w:val="24"/>
          <w:u w:val="single"/>
        </w:rPr>
      </w:pPr>
    </w:p>
    <w:p w14:paraId="6FD735B3" w14:textId="3DE49702" w:rsidR="00DC3EE8" w:rsidRDefault="00DC3EE8" w:rsidP="006D0D29">
      <w:pPr>
        <w:pStyle w:val="Normal5"/>
        <w:spacing w:before="220" w:after="220" w:line="276" w:lineRule="auto"/>
        <w:jc w:val="both"/>
        <w:rPr>
          <w:rStyle w:val="negrita1"/>
          <w:sz w:val="20"/>
          <w:u w:val="single"/>
        </w:rPr>
      </w:pPr>
    </w:p>
    <w:p w14:paraId="05820E15" w14:textId="1537B631" w:rsidR="000B7D6B" w:rsidRDefault="000B7D6B" w:rsidP="006D0D29">
      <w:pPr>
        <w:pStyle w:val="Normal5"/>
        <w:spacing w:before="220" w:after="220" w:line="276" w:lineRule="auto"/>
        <w:jc w:val="both"/>
        <w:rPr>
          <w:rStyle w:val="negrita1"/>
          <w:sz w:val="20"/>
          <w:u w:val="single"/>
        </w:rPr>
      </w:pPr>
    </w:p>
    <w:p w14:paraId="1555448E" w14:textId="77777777" w:rsidR="000B7D6B" w:rsidRPr="00DC3EE8" w:rsidRDefault="000B7D6B" w:rsidP="006D0D29">
      <w:pPr>
        <w:pStyle w:val="Normal5"/>
        <w:spacing w:before="220" w:after="220" w:line="276" w:lineRule="auto"/>
        <w:jc w:val="both"/>
        <w:rPr>
          <w:rStyle w:val="negrita1"/>
          <w:sz w:val="20"/>
          <w:u w:val="single"/>
        </w:rPr>
      </w:pPr>
    </w:p>
    <w:p w14:paraId="7A217966" w14:textId="0159DF46" w:rsidR="001F5D3D" w:rsidRPr="000A2F56" w:rsidRDefault="008A1A09" w:rsidP="006D0D29">
      <w:pPr>
        <w:pStyle w:val="Normal5"/>
        <w:spacing w:before="220" w:after="220" w:line="276" w:lineRule="auto"/>
        <w:jc w:val="both"/>
        <w:rPr>
          <w:rStyle w:val="negrita1"/>
          <w:sz w:val="24"/>
          <w:u w:val="single"/>
        </w:rPr>
      </w:pPr>
      <w:r w:rsidRPr="000A2F56">
        <w:rPr>
          <w:rStyle w:val="negrita1"/>
          <w:sz w:val="24"/>
          <w:u w:val="single"/>
        </w:rPr>
        <w:t>Análisis económico-presupuestario del expediente de licitación:</w:t>
      </w:r>
    </w:p>
    <w:p w14:paraId="25EBF97B" w14:textId="42ED3283" w:rsidR="00CC1832" w:rsidRDefault="008A1A09" w:rsidP="00CC1832">
      <w:pPr>
        <w:pStyle w:val="Normal5"/>
        <w:numPr>
          <w:ilvl w:val="0"/>
          <w:numId w:val="1"/>
        </w:numPr>
        <w:spacing w:before="220" w:after="220" w:line="276" w:lineRule="auto"/>
        <w:jc w:val="both"/>
        <w:rPr>
          <w:rStyle w:val="negrita1"/>
        </w:rPr>
      </w:pPr>
      <w:r w:rsidRPr="00793EC8">
        <w:rPr>
          <w:rStyle w:val="negrita1"/>
        </w:rPr>
        <w:t>Comparativa entre importes de la licitación y contratos anteriores</w:t>
      </w:r>
      <w:r w:rsidR="00C27A87">
        <w:rPr>
          <w:rStyle w:val="negrita1"/>
        </w:rPr>
        <w:t xml:space="preserve"> (datos anuales)</w:t>
      </w:r>
      <w:r w:rsidRPr="00793EC8">
        <w:rPr>
          <w:rStyle w:val="negrita1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3"/>
        <w:gridCol w:w="2123"/>
        <w:gridCol w:w="2124"/>
        <w:gridCol w:w="2124"/>
      </w:tblGrid>
      <w:tr w:rsidR="000845A5" w:rsidRPr="00AB173C" w14:paraId="2544AAC9" w14:textId="77777777" w:rsidTr="00CE1EA3">
        <w:tc>
          <w:tcPr>
            <w:tcW w:w="2123" w:type="dxa"/>
            <w:shd w:val="clear" w:color="auto" w:fill="FFE1E1"/>
          </w:tcPr>
          <w:p w14:paraId="77CB9AAF" w14:textId="77777777" w:rsidR="000845A5" w:rsidRPr="00CE1EA3" w:rsidRDefault="000845A5" w:rsidP="002907EA">
            <w:pPr>
              <w:spacing w:before="220" w:after="220" w:line="360" w:lineRule="atLeast"/>
              <w:jc w:val="center"/>
              <w:rPr>
                <w:rFonts w:eastAsia="Calibri" w:cs="Calibri"/>
                <w:b/>
                <w:bCs/>
                <w:i/>
              </w:rPr>
            </w:pPr>
            <w:r w:rsidRPr="00CE1EA3">
              <w:rPr>
                <w:rFonts w:eastAsia="Calibri" w:cs="Calibri"/>
                <w:b/>
                <w:bCs/>
                <w:i/>
              </w:rPr>
              <w:t>Importe contrato/s anterior/es anual</w:t>
            </w:r>
          </w:p>
        </w:tc>
        <w:tc>
          <w:tcPr>
            <w:tcW w:w="2123" w:type="dxa"/>
            <w:shd w:val="clear" w:color="auto" w:fill="FFE1E1"/>
          </w:tcPr>
          <w:p w14:paraId="58FA18AB" w14:textId="56263526" w:rsidR="000845A5" w:rsidRPr="00CE1EA3" w:rsidRDefault="00D3455E" w:rsidP="002907EA">
            <w:pPr>
              <w:spacing w:before="220" w:after="220" w:line="360" w:lineRule="atLeast"/>
              <w:jc w:val="center"/>
              <w:rPr>
                <w:rFonts w:eastAsia="Calibri" w:cs="Calibri"/>
                <w:b/>
                <w:bCs/>
                <w:i/>
              </w:rPr>
            </w:pPr>
            <w:r>
              <w:rPr>
                <w:rFonts w:eastAsia="Calibri" w:cs="Calibri"/>
                <w:b/>
                <w:bCs/>
                <w:i/>
              </w:rPr>
              <w:t>Importe Licitación sin</w:t>
            </w:r>
            <w:r w:rsidR="000845A5" w:rsidRPr="00CE1EA3">
              <w:rPr>
                <w:rFonts w:eastAsia="Calibri" w:cs="Calibri"/>
                <w:b/>
                <w:bCs/>
                <w:i/>
              </w:rPr>
              <w:t xml:space="preserve"> mejoras (anual)</w:t>
            </w:r>
          </w:p>
        </w:tc>
        <w:tc>
          <w:tcPr>
            <w:tcW w:w="2124" w:type="dxa"/>
            <w:shd w:val="clear" w:color="auto" w:fill="FFE1E1"/>
            <w:vAlign w:val="center"/>
          </w:tcPr>
          <w:p w14:paraId="0D9143F2" w14:textId="77777777" w:rsidR="000845A5" w:rsidRPr="00CE1EA3" w:rsidRDefault="000845A5" w:rsidP="000A2F56">
            <w:pPr>
              <w:spacing w:after="0" w:line="360" w:lineRule="atLeast"/>
              <w:jc w:val="center"/>
              <w:rPr>
                <w:rFonts w:eastAsia="Calibri" w:cs="Calibri"/>
                <w:b/>
                <w:bCs/>
                <w:i/>
              </w:rPr>
            </w:pPr>
            <w:r w:rsidRPr="00CE1EA3">
              <w:rPr>
                <w:rFonts w:eastAsia="Calibri" w:cs="Calibri"/>
                <w:b/>
                <w:bCs/>
                <w:i/>
              </w:rPr>
              <w:t>Mejoras anuales</w:t>
            </w:r>
          </w:p>
        </w:tc>
        <w:tc>
          <w:tcPr>
            <w:tcW w:w="2124" w:type="dxa"/>
            <w:shd w:val="clear" w:color="auto" w:fill="FFE1E1"/>
          </w:tcPr>
          <w:p w14:paraId="18E85D01" w14:textId="157B146F" w:rsidR="000845A5" w:rsidRPr="00CE1EA3" w:rsidRDefault="000845A5" w:rsidP="002907EA">
            <w:pPr>
              <w:spacing w:before="220" w:after="220" w:line="360" w:lineRule="atLeast"/>
              <w:jc w:val="center"/>
              <w:rPr>
                <w:rFonts w:eastAsia="Calibri" w:cs="Calibri"/>
                <w:b/>
                <w:bCs/>
                <w:i/>
              </w:rPr>
            </w:pPr>
            <w:r w:rsidRPr="00CE1EA3">
              <w:rPr>
                <w:rFonts w:eastAsia="Calibri" w:cs="Calibri"/>
                <w:b/>
                <w:bCs/>
                <w:i/>
              </w:rPr>
              <w:t>Importe total licitación</w:t>
            </w:r>
            <w:r w:rsidR="00C27A87">
              <w:rPr>
                <w:rFonts w:eastAsia="Calibri" w:cs="Calibri"/>
                <w:b/>
                <w:bCs/>
                <w:i/>
              </w:rPr>
              <w:t xml:space="preserve"> (anual)</w:t>
            </w:r>
          </w:p>
        </w:tc>
      </w:tr>
      <w:tr w:rsidR="000845A5" w:rsidRPr="00AB173C" w14:paraId="04F64E22" w14:textId="77777777" w:rsidTr="002907EA">
        <w:tc>
          <w:tcPr>
            <w:tcW w:w="2123" w:type="dxa"/>
            <w:shd w:val="clear" w:color="auto" w:fill="auto"/>
          </w:tcPr>
          <w:p w14:paraId="56589611" w14:textId="27419637" w:rsidR="000845A5" w:rsidRPr="000A2F56" w:rsidRDefault="00D927CB" w:rsidP="00732613">
            <w:pPr>
              <w:spacing w:before="220" w:after="220" w:line="360" w:lineRule="atLeast"/>
              <w:jc w:val="center"/>
              <w:rPr>
                <w:rFonts w:eastAsia="Calibri" w:cs="Calibri"/>
                <w:b/>
                <w:bCs/>
              </w:rPr>
            </w:pPr>
            <w:r>
              <w:rPr>
                <w:rFonts w:eastAsia="Calibri" w:cs="Calibri"/>
                <w:b/>
                <w:bCs/>
              </w:rPr>
              <w:t>95.839,30</w:t>
            </w:r>
            <w:r w:rsidR="0059018B" w:rsidRPr="00A24453">
              <w:rPr>
                <w:rFonts w:eastAsia="Calibri" w:cs="Calibri"/>
                <w:b/>
                <w:bCs/>
              </w:rPr>
              <w:t xml:space="preserve"> </w:t>
            </w:r>
            <w:r w:rsidR="000845A5" w:rsidRPr="000A2F56">
              <w:rPr>
                <w:rFonts w:eastAsia="Calibri" w:cs="Calibri"/>
                <w:b/>
                <w:bCs/>
              </w:rPr>
              <w:t>€</w:t>
            </w:r>
          </w:p>
        </w:tc>
        <w:tc>
          <w:tcPr>
            <w:tcW w:w="2123" w:type="dxa"/>
            <w:shd w:val="clear" w:color="auto" w:fill="auto"/>
          </w:tcPr>
          <w:p w14:paraId="1F81FB18" w14:textId="6F8C135D" w:rsidR="000845A5" w:rsidRPr="000A2F56" w:rsidRDefault="00D927CB" w:rsidP="00C27A87">
            <w:pPr>
              <w:spacing w:before="220" w:after="220" w:line="360" w:lineRule="atLeast"/>
              <w:jc w:val="center"/>
              <w:rPr>
                <w:rFonts w:eastAsia="Calibri" w:cs="Calibri"/>
                <w:b/>
                <w:bCs/>
              </w:rPr>
            </w:pPr>
            <w:r>
              <w:rPr>
                <w:rFonts w:eastAsia="Calibri" w:cs="Calibri"/>
                <w:b/>
                <w:bCs/>
              </w:rPr>
              <w:t xml:space="preserve"> 95.965,91</w:t>
            </w:r>
            <w:r w:rsidR="00C27A87">
              <w:rPr>
                <w:rFonts w:eastAsia="Calibri" w:cs="Calibri"/>
                <w:b/>
                <w:bCs/>
              </w:rPr>
              <w:t xml:space="preserve"> </w:t>
            </w:r>
            <w:r w:rsidR="000845A5" w:rsidRPr="000A2F56">
              <w:rPr>
                <w:rFonts w:eastAsia="Calibri" w:cs="Calibri"/>
                <w:b/>
                <w:bCs/>
              </w:rPr>
              <w:t>€</w:t>
            </w:r>
          </w:p>
        </w:tc>
        <w:tc>
          <w:tcPr>
            <w:tcW w:w="2124" w:type="dxa"/>
            <w:shd w:val="clear" w:color="auto" w:fill="auto"/>
          </w:tcPr>
          <w:p w14:paraId="588A974B" w14:textId="23DDEC67" w:rsidR="000845A5" w:rsidRPr="000A2F56" w:rsidRDefault="00D927CB" w:rsidP="00EA4DFF">
            <w:pPr>
              <w:spacing w:before="220" w:after="220" w:line="360" w:lineRule="atLeast"/>
              <w:jc w:val="center"/>
              <w:rPr>
                <w:rFonts w:eastAsia="Calibri" w:cs="Calibri"/>
                <w:b/>
                <w:bCs/>
              </w:rPr>
            </w:pPr>
            <w:r>
              <w:rPr>
                <w:rFonts w:eastAsia="Calibri" w:cs="Calibri"/>
                <w:b/>
                <w:bCs/>
              </w:rPr>
              <w:t>15. 425,37</w:t>
            </w:r>
            <w:r w:rsidR="00C27A87">
              <w:rPr>
                <w:rFonts w:eastAsia="Calibri" w:cs="Calibri"/>
                <w:b/>
                <w:bCs/>
              </w:rPr>
              <w:t xml:space="preserve"> </w:t>
            </w:r>
            <w:r w:rsidR="000845A5" w:rsidRPr="000A2F56">
              <w:rPr>
                <w:rFonts w:eastAsia="Calibri" w:cs="Calibri"/>
                <w:b/>
                <w:bCs/>
              </w:rPr>
              <w:t>€</w:t>
            </w:r>
          </w:p>
        </w:tc>
        <w:tc>
          <w:tcPr>
            <w:tcW w:w="2124" w:type="dxa"/>
            <w:shd w:val="clear" w:color="auto" w:fill="auto"/>
          </w:tcPr>
          <w:p w14:paraId="57DAEE56" w14:textId="2374DCAC" w:rsidR="000845A5" w:rsidRPr="000A2F56" w:rsidRDefault="00C27A87" w:rsidP="00732613">
            <w:pPr>
              <w:spacing w:before="220" w:after="220" w:line="360" w:lineRule="atLeast"/>
              <w:jc w:val="center"/>
              <w:rPr>
                <w:rFonts w:eastAsia="Calibri" w:cs="Calibri"/>
                <w:b/>
                <w:bCs/>
              </w:rPr>
            </w:pPr>
            <w:r>
              <w:rPr>
                <w:b/>
              </w:rPr>
              <w:t>111.391,28</w:t>
            </w:r>
            <w:r w:rsidR="00CC1832" w:rsidRPr="00386FFB">
              <w:rPr>
                <w:b/>
              </w:rPr>
              <w:t xml:space="preserve"> </w:t>
            </w:r>
            <w:r w:rsidR="000845A5" w:rsidRPr="000A2F56">
              <w:rPr>
                <w:rFonts w:eastAsia="Calibri" w:cs="Calibri"/>
                <w:b/>
                <w:bCs/>
              </w:rPr>
              <w:t>€</w:t>
            </w:r>
          </w:p>
        </w:tc>
      </w:tr>
      <w:tr w:rsidR="000845A5" w:rsidRPr="00AB173C" w14:paraId="44D3D874" w14:textId="77777777" w:rsidTr="00CE1EA3">
        <w:tc>
          <w:tcPr>
            <w:tcW w:w="2123" w:type="dxa"/>
            <w:vMerge w:val="restart"/>
            <w:shd w:val="clear" w:color="auto" w:fill="FFE1E1"/>
            <w:vAlign w:val="center"/>
          </w:tcPr>
          <w:p w14:paraId="78202F9C" w14:textId="77777777" w:rsidR="000845A5" w:rsidRPr="00CE1EA3" w:rsidRDefault="000845A5" w:rsidP="000A2F56">
            <w:pPr>
              <w:spacing w:after="0" w:line="360" w:lineRule="atLeast"/>
              <w:jc w:val="center"/>
              <w:rPr>
                <w:rFonts w:eastAsia="Calibri" w:cs="Calibri"/>
                <w:b/>
                <w:bCs/>
                <w:i/>
              </w:rPr>
            </w:pPr>
            <w:r w:rsidRPr="00CE1EA3">
              <w:rPr>
                <w:rFonts w:eastAsia="Calibri" w:cs="Calibri"/>
                <w:b/>
                <w:bCs/>
                <w:i/>
              </w:rPr>
              <w:t>Porcentaje de incremento o decremento</w:t>
            </w:r>
          </w:p>
        </w:tc>
        <w:tc>
          <w:tcPr>
            <w:tcW w:w="2123" w:type="dxa"/>
            <w:shd w:val="clear" w:color="auto" w:fill="FFE1E1"/>
          </w:tcPr>
          <w:p w14:paraId="05CF7BE5" w14:textId="1F31687F" w:rsidR="000845A5" w:rsidRPr="00CE1EA3" w:rsidRDefault="000845A5" w:rsidP="00D3455E">
            <w:pPr>
              <w:spacing w:after="220" w:line="360" w:lineRule="atLeast"/>
              <w:jc w:val="center"/>
              <w:rPr>
                <w:rFonts w:eastAsia="Calibri" w:cs="Calibri"/>
                <w:b/>
                <w:bCs/>
                <w:i/>
              </w:rPr>
            </w:pPr>
            <w:r w:rsidRPr="00CE1EA3">
              <w:rPr>
                <w:rFonts w:eastAsia="Calibri" w:cs="Calibri"/>
                <w:b/>
                <w:bCs/>
                <w:i/>
              </w:rPr>
              <w:t>% incremento s</w:t>
            </w:r>
            <w:r w:rsidR="00D3455E">
              <w:rPr>
                <w:rFonts w:eastAsia="Calibri" w:cs="Calibri"/>
                <w:b/>
                <w:bCs/>
                <w:i/>
              </w:rPr>
              <w:t>in</w:t>
            </w:r>
            <w:r w:rsidRPr="00CE1EA3">
              <w:rPr>
                <w:rFonts w:eastAsia="Calibri" w:cs="Calibri"/>
                <w:b/>
                <w:bCs/>
                <w:i/>
              </w:rPr>
              <w:t xml:space="preserve"> mejoras</w:t>
            </w:r>
          </w:p>
        </w:tc>
        <w:tc>
          <w:tcPr>
            <w:tcW w:w="2124" w:type="dxa"/>
            <w:shd w:val="clear" w:color="auto" w:fill="FFE1E1"/>
          </w:tcPr>
          <w:p w14:paraId="03D0BC5D" w14:textId="77777777" w:rsidR="000845A5" w:rsidRPr="00CE1EA3" w:rsidRDefault="000845A5" w:rsidP="000A2F56">
            <w:pPr>
              <w:spacing w:after="220" w:line="360" w:lineRule="atLeast"/>
              <w:jc w:val="center"/>
              <w:rPr>
                <w:rFonts w:eastAsia="Calibri" w:cs="Calibri"/>
                <w:b/>
                <w:bCs/>
                <w:i/>
              </w:rPr>
            </w:pPr>
            <w:r w:rsidRPr="00CE1EA3">
              <w:rPr>
                <w:rFonts w:eastAsia="Calibri" w:cs="Calibri"/>
                <w:b/>
                <w:bCs/>
                <w:i/>
              </w:rPr>
              <w:t>% mejoras sobre el contrato anterior</w:t>
            </w:r>
          </w:p>
        </w:tc>
        <w:tc>
          <w:tcPr>
            <w:tcW w:w="2124" w:type="dxa"/>
            <w:shd w:val="clear" w:color="auto" w:fill="FFE1E1"/>
            <w:vAlign w:val="center"/>
          </w:tcPr>
          <w:p w14:paraId="79D6E9CA" w14:textId="77777777" w:rsidR="000845A5" w:rsidRPr="00CE1EA3" w:rsidRDefault="000845A5" w:rsidP="000A2F56">
            <w:pPr>
              <w:spacing w:after="220" w:line="360" w:lineRule="atLeast"/>
              <w:jc w:val="center"/>
              <w:rPr>
                <w:rFonts w:eastAsia="Calibri" w:cs="Calibri"/>
                <w:b/>
                <w:bCs/>
                <w:i/>
              </w:rPr>
            </w:pPr>
            <w:r w:rsidRPr="00CE1EA3">
              <w:rPr>
                <w:rFonts w:eastAsia="Calibri" w:cs="Calibri"/>
                <w:b/>
                <w:bCs/>
                <w:i/>
              </w:rPr>
              <w:t>% incremento total</w:t>
            </w:r>
          </w:p>
        </w:tc>
      </w:tr>
      <w:tr w:rsidR="000845A5" w:rsidRPr="00AB173C" w14:paraId="53BBE208" w14:textId="77777777" w:rsidTr="002907EA">
        <w:tc>
          <w:tcPr>
            <w:tcW w:w="2123" w:type="dxa"/>
            <w:vMerge/>
            <w:shd w:val="clear" w:color="auto" w:fill="auto"/>
          </w:tcPr>
          <w:p w14:paraId="0E23AD8A" w14:textId="77777777" w:rsidR="000845A5" w:rsidRPr="00AB173C" w:rsidRDefault="000845A5" w:rsidP="002907EA">
            <w:pPr>
              <w:spacing w:before="220" w:after="220" w:line="360" w:lineRule="atLeast"/>
              <w:jc w:val="both"/>
              <w:rPr>
                <w:rFonts w:eastAsia="Calibri" w:cs="Calibri"/>
                <w:b/>
                <w:bCs/>
                <w:u w:val="single"/>
              </w:rPr>
            </w:pPr>
          </w:p>
        </w:tc>
        <w:tc>
          <w:tcPr>
            <w:tcW w:w="2123" w:type="dxa"/>
            <w:shd w:val="clear" w:color="auto" w:fill="auto"/>
          </w:tcPr>
          <w:p w14:paraId="09C540FB" w14:textId="15F82CCA" w:rsidR="000845A5" w:rsidRPr="000A2F56" w:rsidRDefault="00D927CB" w:rsidP="00D927CB">
            <w:pPr>
              <w:spacing w:before="220" w:after="220" w:line="360" w:lineRule="atLeast"/>
              <w:jc w:val="right"/>
              <w:rPr>
                <w:rFonts w:eastAsia="Calibri" w:cs="Calibri"/>
                <w:b/>
                <w:bCs/>
              </w:rPr>
            </w:pPr>
            <w:r>
              <w:rPr>
                <w:rFonts w:eastAsia="Calibri" w:cs="Calibri"/>
                <w:b/>
                <w:bCs/>
              </w:rPr>
              <w:t xml:space="preserve">0,13 </w:t>
            </w:r>
            <w:r w:rsidR="000845A5" w:rsidRPr="000A2F56">
              <w:rPr>
                <w:rFonts w:eastAsia="Calibri" w:cs="Calibri"/>
                <w:b/>
                <w:bCs/>
              </w:rPr>
              <w:t>%</w:t>
            </w:r>
          </w:p>
        </w:tc>
        <w:tc>
          <w:tcPr>
            <w:tcW w:w="2124" w:type="dxa"/>
            <w:shd w:val="clear" w:color="auto" w:fill="auto"/>
          </w:tcPr>
          <w:p w14:paraId="6F5A9959" w14:textId="5EF8AE83" w:rsidR="000845A5" w:rsidRPr="000A2F56" w:rsidRDefault="00D927CB" w:rsidP="00D927CB">
            <w:pPr>
              <w:spacing w:before="220" w:after="220" w:line="360" w:lineRule="atLeast"/>
              <w:jc w:val="right"/>
              <w:rPr>
                <w:rFonts w:eastAsia="Calibri" w:cs="Calibri"/>
                <w:b/>
                <w:bCs/>
              </w:rPr>
            </w:pPr>
            <w:r>
              <w:rPr>
                <w:rFonts w:eastAsia="Calibri" w:cs="Calibri"/>
                <w:b/>
                <w:bCs/>
              </w:rPr>
              <w:t xml:space="preserve">16,09 </w:t>
            </w:r>
            <w:r w:rsidR="00981A14">
              <w:rPr>
                <w:rFonts w:eastAsia="Calibri" w:cs="Calibri"/>
                <w:b/>
                <w:bCs/>
              </w:rPr>
              <w:t xml:space="preserve"> </w:t>
            </w:r>
            <w:r w:rsidR="000845A5" w:rsidRPr="000A2F56">
              <w:rPr>
                <w:rFonts w:eastAsia="Calibri" w:cs="Calibri"/>
                <w:b/>
                <w:bCs/>
              </w:rPr>
              <w:t>%</w:t>
            </w:r>
          </w:p>
        </w:tc>
        <w:tc>
          <w:tcPr>
            <w:tcW w:w="2124" w:type="dxa"/>
            <w:shd w:val="clear" w:color="auto" w:fill="auto"/>
          </w:tcPr>
          <w:p w14:paraId="01B9E612" w14:textId="55EBD778" w:rsidR="000845A5" w:rsidRPr="000A2F56" w:rsidRDefault="00D927CB" w:rsidP="00D927CB">
            <w:pPr>
              <w:spacing w:before="220" w:after="220" w:line="360" w:lineRule="atLeast"/>
              <w:jc w:val="right"/>
              <w:rPr>
                <w:rFonts w:eastAsia="Calibri" w:cs="Calibri"/>
                <w:b/>
                <w:bCs/>
              </w:rPr>
            </w:pPr>
            <w:r>
              <w:rPr>
                <w:rFonts w:eastAsia="Calibri" w:cs="Calibri"/>
                <w:b/>
                <w:bCs/>
              </w:rPr>
              <w:t xml:space="preserve">16,23 </w:t>
            </w:r>
            <w:r w:rsidR="00981A14">
              <w:rPr>
                <w:rFonts w:eastAsia="Calibri" w:cs="Calibri"/>
                <w:b/>
                <w:bCs/>
              </w:rPr>
              <w:t xml:space="preserve"> </w:t>
            </w:r>
            <w:r w:rsidR="000845A5" w:rsidRPr="000A2F56">
              <w:rPr>
                <w:rFonts w:eastAsia="Calibri" w:cs="Calibri"/>
                <w:b/>
                <w:bCs/>
              </w:rPr>
              <w:t>%</w:t>
            </w:r>
          </w:p>
        </w:tc>
      </w:tr>
    </w:tbl>
    <w:p w14:paraId="44EEB69E" w14:textId="582BF165" w:rsidR="00CC1832" w:rsidRDefault="00CC1832" w:rsidP="00CC1832">
      <w:pPr>
        <w:pStyle w:val="Normal5"/>
        <w:spacing w:before="220" w:after="220" w:line="276" w:lineRule="auto"/>
        <w:ind w:left="720"/>
        <w:jc w:val="both"/>
        <w:rPr>
          <w:rStyle w:val="negrita1"/>
          <w:rFonts w:eastAsia="Times New Roman"/>
          <w:bCs w:val="0"/>
        </w:rPr>
      </w:pPr>
    </w:p>
    <w:p w14:paraId="3F55F725" w14:textId="77777777" w:rsidR="00CC1832" w:rsidRPr="00CC1832" w:rsidRDefault="00CC1832" w:rsidP="00CC1832">
      <w:pPr>
        <w:pStyle w:val="Normal5"/>
        <w:spacing w:before="220" w:after="220" w:line="276" w:lineRule="auto"/>
        <w:ind w:left="720"/>
        <w:jc w:val="both"/>
        <w:rPr>
          <w:rStyle w:val="negrita1"/>
          <w:rFonts w:eastAsia="Times New Roman"/>
          <w:bCs w:val="0"/>
        </w:rPr>
      </w:pPr>
    </w:p>
    <w:p w14:paraId="437DC121" w14:textId="0E0C7413" w:rsidR="00657FF1" w:rsidRPr="00DC3EE8" w:rsidRDefault="00FA2B0F" w:rsidP="006D0D29">
      <w:pPr>
        <w:pStyle w:val="Normal5"/>
        <w:numPr>
          <w:ilvl w:val="0"/>
          <w:numId w:val="1"/>
        </w:numPr>
        <w:spacing w:before="220" w:after="220" w:line="276" w:lineRule="auto"/>
        <w:jc w:val="both"/>
        <w:rPr>
          <w:rStyle w:val="negrita1"/>
          <w:rFonts w:eastAsia="Times New Roman"/>
          <w:bCs w:val="0"/>
        </w:rPr>
      </w:pPr>
      <w:r w:rsidRPr="00DC3EE8">
        <w:rPr>
          <w:rStyle w:val="negrita1"/>
        </w:rPr>
        <w:t xml:space="preserve">Análisis detallado de variación del presupuesto. </w:t>
      </w:r>
    </w:p>
    <w:p w14:paraId="2A2E76F2" w14:textId="5ADEB8F7" w:rsidR="000845A5" w:rsidRDefault="00657FF1" w:rsidP="00AF337B">
      <w:pPr>
        <w:pStyle w:val="Normal5"/>
        <w:spacing w:before="220" w:after="220" w:line="276" w:lineRule="auto"/>
        <w:jc w:val="both"/>
        <w:rPr>
          <w:rStyle w:val="negrita1"/>
          <w:rFonts w:eastAsia="Times New Roman"/>
          <w:b w:val="0"/>
          <w:bCs w:val="0"/>
        </w:rPr>
      </w:pPr>
      <w:r w:rsidRPr="001D4A24">
        <w:rPr>
          <w:rStyle w:val="negrita1"/>
          <w:rFonts w:eastAsia="Times New Roman"/>
          <w:b w:val="0"/>
          <w:bCs w:val="0"/>
        </w:rPr>
        <w:t xml:space="preserve">El presupuesto para cada servicio se ha obtenido a través del cálculo de tarifas por consumos estimados como se observa a continuación: </w:t>
      </w:r>
    </w:p>
    <w:p w14:paraId="4BCBA0E9" w14:textId="272DEE7B" w:rsidR="00CC1832" w:rsidRDefault="00CC1832" w:rsidP="006D0D29">
      <w:pPr>
        <w:pStyle w:val="Normal5"/>
        <w:spacing w:before="220" w:after="220" w:line="276" w:lineRule="auto"/>
        <w:jc w:val="both"/>
        <w:rPr>
          <w:rStyle w:val="negrita1"/>
          <w:rFonts w:eastAsia="Times New Roman"/>
          <w:bCs w:val="0"/>
          <w:u w:val="single"/>
        </w:rPr>
      </w:pPr>
    </w:p>
    <w:p w14:paraId="2822BD07" w14:textId="12C4A7E7" w:rsidR="00CC1832" w:rsidRDefault="00CC1832" w:rsidP="006D0D29">
      <w:pPr>
        <w:pStyle w:val="Normal5"/>
        <w:spacing w:before="220" w:after="220" w:line="276" w:lineRule="auto"/>
        <w:jc w:val="both"/>
        <w:rPr>
          <w:rStyle w:val="negrita1"/>
          <w:rFonts w:eastAsia="Times New Roman"/>
          <w:bCs w:val="0"/>
          <w:u w:val="single"/>
        </w:rPr>
      </w:pPr>
    </w:p>
    <w:p w14:paraId="1D6A08FC" w14:textId="7791172F" w:rsidR="00CC1832" w:rsidRDefault="00CC1832" w:rsidP="006D0D29">
      <w:pPr>
        <w:pStyle w:val="Normal5"/>
        <w:spacing w:before="220" w:after="220" w:line="276" w:lineRule="auto"/>
        <w:jc w:val="both"/>
        <w:rPr>
          <w:rStyle w:val="negrita1"/>
          <w:rFonts w:eastAsia="Times New Roman"/>
          <w:bCs w:val="0"/>
          <w:u w:val="single"/>
        </w:rPr>
      </w:pPr>
    </w:p>
    <w:p w14:paraId="14334E27" w14:textId="295E9219" w:rsidR="00CC1832" w:rsidRDefault="00CC1832" w:rsidP="006D0D29">
      <w:pPr>
        <w:pStyle w:val="Normal5"/>
        <w:spacing w:before="220" w:after="220" w:line="276" w:lineRule="auto"/>
        <w:jc w:val="both"/>
        <w:rPr>
          <w:rStyle w:val="negrita1"/>
          <w:rFonts w:eastAsia="Times New Roman"/>
          <w:bCs w:val="0"/>
          <w:u w:val="single"/>
        </w:rPr>
      </w:pPr>
    </w:p>
    <w:p w14:paraId="2C178B3F" w14:textId="6E64F254" w:rsidR="00CC1832" w:rsidRDefault="00CC1832" w:rsidP="006D0D29">
      <w:pPr>
        <w:pStyle w:val="Normal5"/>
        <w:spacing w:before="220" w:after="220" w:line="276" w:lineRule="auto"/>
        <w:jc w:val="both"/>
        <w:rPr>
          <w:rStyle w:val="negrita1"/>
          <w:rFonts w:eastAsia="Times New Roman"/>
          <w:bCs w:val="0"/>
          <w:u w:val="single"/>
        </w:rPr>
      </w:pPr>
    </w:p>
    <w:p w14:paraId="31B162BF" w14:textId="34780B03" w:rsidR="00CC1832" w:rsidRDefault="00CC1832" w:rsidP="006D0D29">
      <w:pPr>
        <w:pStyle w:val="Normal5"/>
        <w:spacing w:before="220" w:after="220" w:line="276" w:lineRule="auto"/>
        <w:jc w:val="both"/>
        <w:rPr>
          <w:rStyle w:val="negrita1"/>
          <w:rFonts w:eastAsia="Times New Roman"/>
          <w:bCs w:val="0"/>
          <w:u w:val="single"/>
        </w:rPr>
      </w:pPr>
    </w:p>
    <w:p w14:paraId="7C4B2F4E" w14:textId="622AFDA8" w:rsidR="00CC1832" w:rsidRDefault="00CC1832" w:rsidP="006D0D29">
      <w:pPr>
        <w:pStyle w:val="Normal5"/>
        <w:spacing w:before="220" w:after="220" w:line="276" w:lineRule="auto"/>
        <w:jc w:val="both"/>
        <w:rPr>
          <w:rStyle w:val="negrita1"/>
          <w:rFonts w:eastAsia="Times New Roman"/>
          <w:bCs w:val="0"/>
          <w:u w:val="single"/>
        </w:rPr>
      </w:pPr>
    </w:p>
    <w:p w14:paraId="2651F6D7" w14:textId="37EBDEA6" w:rsidR="00CC1832" w:rsidRDefault="00CC1832" w:rsidP="006D0D29">
      <w:pPr>
        <w:pStyle w:val="Normal5"/>
        <w:spacing w:before="220" w:after="220" w:line="276" w:lineRule="auto"/>
        <w:jc w:val="both"/>
        <w:rPr>
          <w:rStyle w:val="negrita1"/>
          <w:rFonts w:eastAsia="Times New Roman"/>
          <w:bCs w:val="0"/>
          <w:u w:val="single"/>
        </w:rPr>
      </w:pPr>
    </w:p>
    <w:p w14:paraId="6EC94B89" w14:textId="2C3E277C" w:rsidR="00CC1832" w:rsidRDefault="00CC1832" w:rsidP="006D0D29">
      <w:pPr>
        <w:pStyle w:val="Normal5"/>
        <w:spacing w:before="220" w:after="220" w:line="276" w:lineRule="auto"/>
        <w:jc w:val="both"/>
        <w:rPr>
          <w:rStyle w:val="negrita1"/>
          <w:rFonts w:eastAsia="Times New Roman"/>
          <w:bCs w:val="0"/>
          <w:u w:val="single"/>
        </w:rPr>
      </w:pPr>
    </w:p>
    <w:p w14:paraId="04646DAB" w14:textId="0086366A" w:rsidR="00CC1832" w:rsidRDefault="00CC1832" w:rsidP="006D0D29">
      <w:pPr>
        <w:pStyle w:val="Normal5"/>
        <w:spacing w:before="220" w:after="220" w:line="276" w:lineRule="auto"/>
        <w:jc w:val="both"/>
        <w:rPr>
          <w:rStyle w:val="negrita1"/>
          <w:rFonts w:eastAsia="Times New Roman"/>
          <w:bCs w:val="0"/>
          <w:u w:val="single"/>
        </w:rPr>
      </w:pPr>
    </w:p>
    <w:p w14:paraId="37E22F57" w14:textId="712944B7" w:rsidR="00C27A87" w:rsidRDefault="00C27A87" w:rsidP="006D0D29">
      <w:pPr>
        <w:pStyle w:val="Normal5"/>
        <w:spacing w:before="220" w:after="220" w:line="276" w:lineRule="auto"/>
        <w:jc w:val="both"/>
        <w:rPr>
          <w:rStyle w:val="negrita1"/>
          <w:rFonts w:eastAsia="Times New Roman"/>
          <w:bCs w:val="0"/>
          <w:u w:val="single"/>
        </w:rPr>
      </w:pPr>
    </w:p>
    <w:p w14:paraId="7AA21261" w14:textId="5B912C59" w:rsidR="00CC1832" w:rsidRPr="00377C5D" w:rsidRDefault="00CC1832" w:rsidP="006D0D29">
      <w:pPr>
        <w:pStyle w:val="Normal5"/>
        <w:spacing w:before="220" w:after="220" w:line="276" w:lineRule="auto"/>
        <w:jc w:val="both"/>
        <w:rPr>
          <w:rStyle w:val="negrita1"/>
          <w:rFonts w:eastAsia="Times New Roman"/>
          <w:bCs w:val="0"/>
          <w:u w:val="single"/>
        </w:rPr>
      </w:pPr>
    </w:p>
    <w:p w14:paraId="6038506D" w14:textId="49B70B9F" w:rsidR="001D4A24" w:rsidRDefault="00981A14" w:rsidP="00981A14">
      <w:pPr>
        <w:pStyle w:val="Normal5"/>
        <w:spacing w:after="220" w:line="276" w:lineRule="auto"/>
        <w:jc w:val="both"/>
        <w:rPr>
          <w:rStyle w:val="negrita1"/>
          <w:u w:val="single"/>
        </w:rPr>
      </w:pPr>
      <w:r w:rsidRPr="00981A14">
        <w:rPr>
          <w:rStyle w:val="negrita1"/>
          <w:u w:val="single"/>
        </w:rPr>
        <w:t xml:space="preserve">Servicio de asistencia sanitaria de pacientes afectos de daño cerebral no </w:t>
      </w:r>
      <w:proofErr w:type="spellStart"/>
      <w:r w:rsidRPr="00981A14">
        <w:rPr>
          <w:rStyle w:val="negrita1"/>
          <w:u w:val="single"/>
        </w:rPr>
        <w:t>rehabilitable</w:t>
      </w:r>
      <w:proofErr w:type="spellEnd"/>
      <w:r w:rsidRPr="00981A14">
        <w:rPr>
          <w:rStyle w:val="negrita1"/>
          <w:u w:val="single"/>
        </w:rPr>
        <w:t xml:space="preserve"> en la Comunidad Autónoma de Madrid</w:t>
      </w:r>
      <w:r>
        <w:rPr>
          <w:rStyle w:val="negrita1"/>
          <w:u w:val="single"/>
        </w:rPr>
        <w:t>:</w:t>
      </w:r>
    </w:p>
    <w:p w14:paraId="0E45A0EA" w14:textId="44C0D9CA" w:rsidR="00981A14" w:rsidRDefault="00981A14" w:rsidP="00981A14">
      <w:pPr>
        <w:pStyle w:val="Normal5"/>
        <w:spacing w:after="220" w:line="276" w:lineRule="auto"/>
        <w:jc w:val="both"/>
        <w:rPr>
          <w:rStyle w:val="negrita1"/>
          <w:u w:val="single"/>
        </w:rPr>
      </w:pPr>
    </w:p>
    <w:p w14:paraId="6D111F71" w14:textId="61651075" w:rsidR="00EA4E30" w:rsidRPr="00981A14" w:rsidRDefault="00981A14" w:rsidP="00981A14">
      <w:pPr>
        <w:pStyle w:val="Normal5"/>
        <w:spacing w:after="220" w:line="276" w:lineRule="auto"/>
        <w:jc w:val="both"/>
        <w:rPr>
          <w:rFonts w:cs="Calibri"/>
          <w:b/>
          <w:bCs/>
          <w:u w:val="single"/>
        </w:rPr>
      </w:pPr>
      <w:r>
        <w:rPr>
          <w:noProof/>
        </w:rPr>
        <w:drawing>
          <wp:inline distT="0" distB="0" distL="0" distR="0" wp14:anchorId="7D35534F" wp14:editId="15947981">
            <wp:extent cx="5709693" cy="2400300"/>
            <wp:effectExtent l="0" t="0" r="571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11693" cy="24011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9A9517" w14:textId="4FCA65B8" w:rsidR="00010B67" w:rsidRDefault="00657FF1" w:rsidP="006D0D29">
      <w:pPr>
        <w:pStyle w:val="Normal5"/>
        <w:spacing w:before="220" w:after="220" w:line="276" w:lineRule="auto"/>
        <w:jc w:val="both"/>
        <w:rPr>
          <w:rFonts w:eastAsia="Times New Roman" w:cs="Calibri"/>
        </w:rPr>
      </w:pPr>
      <w:r>
        <w:rPr>
          <w:rFonts w:eastAsia="Times New Roman" w:cs="Calibri"/>
        </w:rPr>
        <w:t xml:space="preserve">A </w:t>
      </w:r>
      <w:r w:rsidR="001F5D3D" w:rsidRPr="00893C84">
        <w:rPr>
          <w:rFonts w:eastAsia="Times New Roman" w:cs="Calibri"/>
        </w:rPr>
        <w:t>continuación</w:t>
      </w:r>
      <w:r w:rsidR="00AF337B">
        <w:rPr>
          <w:rFonts w:eastAsia="Times New Roman" w:cs="Calibri"/>
        </w:rPr>
        <w:t>,</w:t>
      </w:r>
      <w:r w:rsidR="001F5D3D" w:rsidRPr="00893C84">
        <w:rPr>
          <w:rFonts w:eastAsia="Times New Roman" w:cs="Calibri"/>
        </w:rPr>
        <w:t xml:space="preserve"> se desglosa la variación del presupuesto (sin incluir las mejoras). Estas variaciones se justifican teniendo en cuenta los consumos y las tarifas</w:t>
      </w:r>
      <w:r w:rsidR="00AF337B">
        <w:rPr>
          <w:rFonts w:eastAsia="Times New Roman" w:cs="Calibri"/>
        </w:rPr>
        <w:t xml:space="preserve"> en términos anuales</w:t>
      </w:r>
      <w:r w:rsidR="001F5D3D" w:rsidRPr="00893C84">
        <w:rPr>
          <w:rFonts w:eastAsia="Times New Roman" w:cs="Calibri"/>
        </w:rPr>
        <w:t>.</w:t>
      </w:r>
    </w:p>
    <w:p w14:paraId="1C74D210" w14:textId="77777777" w:rsidR="00B61D2B" w:rsidRPr="00B61D2B" w:rsidRDefault="00B61D2B" w:rsidP="006D0D29">
      <w:pPr>
        <w:pStyle w:val="Normal5"/>
        <w:spacing w:before="220" w:after="220" w:line="276" w:lineRule="auto"/>
        <w:jc w:val="both"/>
        <w:rPr>
          <w:rFonts w:eastAsia="Times New Roman" w:cs="Calibri"/>
          <w:sz w:val="2"/>
        </w:rPr>
      </w:pPr>
    </w:p>
    <w:tbl>
      <w:tblPr>
        <w:tblStyle w:val="Tablaconcuadrcula"/>
        <w:tblW w:w="8500" w:type="dxa"/>
        <w:tblLook w:val="04A0" w:firstRow="1" w:lastRow="0" w:firstColumn="1" w:lastColumn="0" w:noHBand="0" w:noVBand="1"/>
      </w:tblPr>
      <w:tblGrid>
        <w:gridCol w:w="4957"/>
        <w:gridCol w:w="3543"/>
      </w:tblGrid>
      <w:tr w:rsidR="00AF337B" w14:paraId="6BF1FFA1" w14:textId="77777777" w:rsidTr="00E77060">
        <w:trPr>
          <w:trHeight w:val="482"/>
        </w:trPr>
        <w:tc>
          <w:tcPr>
            <w:tcW w:w="4957" w:type="dxa"/>
            <w:shd w:val="clear" w:color="auto" w:fill="FFE1E1"/>
            <w:vAlign w:val="center"/>
          </w:tcPr>
          <w:p w14:paraId="1BDF3BA2" w14:textId="50D994FA" w:rsidR="00AF337B" w:rsidRPr="00E77060" w:rsidRDefault="00AF337B" w:rsidP="00AF337B">
            <w:pPr>
              <w:pStyle w:val="Normal5"/>
              <w:spacing w:before="220" w:after="220" w:line="276" w:lineRule="auto"/>
              <w:jc w:val="both"/>
              <w:rPr>
                <w:rFonts w:eastAsia="Times New Roman" w:cs="Calibri"/>
              </w:rPr>
            </w:pPr>
            <w:r w:rsidRPr="00E77060">
              <w:rPr>
                <w:b/>
                <w:i/>
              </w:rPr>
              <w:t>Importe Contrato Anterior</w:t>
            </w:r>
          </w:p>
        </w:tc>
        <w:tc>
          <w:tcPr>
            <w:tcW w:w="3543" w:type="dxa"/>
          </w:tcPr>
          <w:p w14:paraId="7707C88C" w14:textId="545D969E" w:rsidR="00AF337B" w:rsidRPr="00E77060" w:rsidRDefault="00965E5D" w:rsidP="00F55E6F">
            <w:pPr>
              <w:pStyle w:val="Normal5"/>
              <w:spacing w:before="220" w:after="220" w:line="276" w:lineRule="auto"/>
              <w:jc w:val="right"/>
              <w:rPr>
                <w:rFonts w:eastAsia="Times New Roman" w:cs="Calibri"/>
                <w:b/>
              </w:rPr>
            </w:pPr>
            <w:r w:rsidRPr="00965E5D">
              <w:rPr>
                <w:rFonts w:cs="Calibri"/>
                <w:b/>
                <w:bCs/>
              </w:rPr>
              <w:t>95</w:t>
            </w:r>
            <w:r>
              <w:rPr>
                <w:rFonts w:cs="Calibri"/>
                <w:b/>
                <w:bCs/>
              </w:rPr>
              <w:t>.</w:t>
            </w:r>
            <w:r w:rsidRPr="00965E5D">
              <w:rPr>
                <w:rFonts w:cs="Calibri"/>
                <w:b/>
                <w:bCs/>
              </w:rPr>
              <w:t>839,3</w:t>
            </w:r>
            <w:r>
              <w:rPr>
                <w:rFonts w:cs="Calibri"/>
                <w:b/>
                <w:bCs/>
              </w:rPr>
              <w:t xml:space="preserve">0 </w:t>
            </w:r>
            <w:r w:rsidR="00F17CB8" w:rsidRPr="000A2F56">
              <w:rPr>
                <w:rFonts w:cs="Calibri"/>
                <w:b/>
                <w:bCs/>
              </w:rPr>
              <w:t>€</w:t>
            </w:r>
          </w:p>
        </w:tc>
      </w:tr>
      <w:tr w:rsidR="00AF337B" w14:paraId="5041CE57" w14:textId="77777777" w:rsidTr="00E77060">
        <w:trPr>
          <w:trHeight w:val="418"/>
        </w:trPr>
        <w:tc>
          <w:tcPr>
            <w:tcW w:w="4957" w:type="dxa"/>
            <w:shd w:val="clear" w:color="auto" w:fill="FFE1E1"/>
            <w:vAlign w:val="center"/>
          </w:tcPr>
          <w:p w14:paraId="2C83B5A7" w14:textId="41A99FA8" w:rsidR="00AF337B" w:rsidRPr="00E77060" w:rsidRDefault="00AF337B" w:rsidP="00AF337B">
            <w:pPr>
              <w:pStyle w:val="Normal5"/>
              <w:spacing w:before="220" w:after="220" w:line="276" w:lineRule="auto"/>
              <w:jc w:val="both"/>
              <w:rPr>
                <w:rFonts w:eastAsia="Times New Roman" w:cs="Calibri"/>
              </w:rPr>
            </w:pPr>
            <w:r w:rsidRPr="00E77060">
              <w:rPr>
                <w:b/>
                <w:i/>
              </w:rPr>
              <w:t>Importe medio de licitación (sin mejoras)</w:t>
            </w:r>
          </w:p>
        </w:tc>
        <w:tc>
          <w:tcPr>
            <w:tcW w:w="3543" w:type="dxa"/>
          </w:tcPr>
          <w:p w14:paraId="3DE8AABE" w14:textId="2FA90950" w:rsidR="00AF337B" w:rsidRPr="00E77060" w:rsidRDefault="00965E5D" w:rsidP="00F55E6F">
            <w:pPr>
              <w:pStyle w:val="Normal5"/>
              <w:spacing w:before="220" w:after="220" w:line="276" w:lineRule="auto"/>
              <w:jc w:val="right"/>
              <w:rPr>
                <w:rFonts w:eastAsia="Times New Roman" w:cs="Calibri"/>
                <w:b/>
              </w:rPr>
            </w:pPr>
            <w:r w:rsidRPr="00965E5D">
              <w:rPr>
                <w:rFonts w:cs="Calibri"/>
                <w:b/>
                <w:bCs/>
              </w:rPr>
              <w:t>95</w:t>
            </w:r>
            <w:r>
              <w:rPr>
                <w:rFonts w:cs="Calibri"/>
                <w:b/>
                <w:bCs/>
              </w:rPr>
              <w:t>.</w:t>
            </w:r>
            <w:r w:rsidRPr="00965E5D">
              <w:rPr>
                <w:rFonts w:cs="Calibri"/>
                <w:b/>
                <w:bCs/>
              </w:rPr>
              <w:t>965,91</w:t>
            </w:r>
            <w:r w:rsidR="00F17CB8" w:rsidRPr="000A2F56">
              <w:rPr>
                <w:rFonts w:cs="Calibri"/>
                <w:b/>
                <w:bCs/>
              </w:rPr>
              <w:t>€</w:t>
            </w:r>
          </w:p>
        </w:tc>
      </w:tr>
      <w:tr w:rsidR="00AF337B" w14:paraId="6099A2D9" w14:textId="77777777" w:rsidTr="00E77060">
        <w:trPr>
          <w:trHeight w:val="655"/>
        </w:trPr>
        <w:tc>
          <w:tcPr>
            <w:tcW w:w="4957" w:type="dxa"/>
            <w:shd w:val="clear" w:color="auto" w:fill="FFE1E1"/>
            <w:vAlign w:val="center"/>
          </w:tcPr>
          <w:p w14:paraId="4EF0EF25" w14:textId="235ED257" w:rsidR="00AF337B" w:rsidRPr="00E77060" w:rsidRDefault="00AF337B" w:rsidP="00AF337B">
            <w:pPr>
              <w:pStyle w:val="Normal5"/>
              <w:spacing w:before="220" w:after="220" w:line="276" w:lineRule="auto"/>
              <w:jc w:val="both"/>
              <w:rPr>
                <w:rFonts w:eastAsia="Times New Roman" w:cs="Calibri"/>
              </w:rPr>
            </w:pPr>
            <w:r w:rsidRPr="00E77060">
              <w:rPr>
                <w:b/>
                <w:i/>
              </w:rPr>
              <w:t>Variación presupuesto</w:t>
            </w:r>
          </w:p>
        </w:tc>
        <w:tc>
          <w:tcPr>
            <w:tcW w:w="3543" w:type="dxa"/>
          </w:tcPr>
          <w:p w14:paraId="0795B5B4" w14:textId="53F905EF" w:rsidR="00AF337B" w:rsidRPr="00E77060" w:rsidRDefault="00965E5D" w:rsidP="00965E5D">
            <w:pPr>
              <w:pStyle w:val="Normal5"/>
              <w:spacing w:before="220" w:after="220" w:line="276" w:lineRule="auto"/>
              <w:ind w:left="2291"/>
              <w:jc w:val="right"/>
              <w:rPr>
                <w:rFonts w:eastAsia="Times New Roman" w:cs="Calibri"/>
                <w:b/>
              </w:rPr>
            </w:pPr>
            <w:r>
              <w:rPr>
                <w:rFonts w:cs="Calibri"/>
                <w:b/>
                <w:bCs/>
              </w:rPr>
              <w:t>0,13</w:t>
            </w:r>
            <w:r w:rsidR="00F17CB8" w:rsidRPr="000A2F56">
              <w:rPr>
                <w:rFonts w:cs="Calibri"/>
                <w:b/>
                <w:bCs/>
              </w:rPr>
              <w:t>%</w:t>
            </w:r>
          </w:p>
        </w:tc>
      </w:tr>
      <w:tr w:rsidR="0062584E" w14:paraId="1051D723" w14:textId="77777777" w:rsidTr="00E77060">
        <w:trPr>
          <w:trHeight w:val="655"/>
        </w:trPr>
        <w:tc>
          <w:tcPr>
            <w:tcW w:w="4957" w:type="dxa"/>
            <w:shd w:val="clear" w:color="auto" w:fill="FFE1E1"/>
            <w:vAlign w:val="center"/>
          </w:tcPr>
          <w:p w14:paraId="128AE7A9" w14:textId="6D48D7E1" w:rsidR="0062584E" w:rsidRPr="00E77060" w:rsidRDefault="0062584E" w:rsidP="00AF337B">
            <w:pPr>
              <w:pStyle w:val="Normal5"/>
              <w:spacing w:before="220" w:after="220" w:line="276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>Variación de consumos</w:t>
            </w:r>
          </w:p>
        </w:tc>
        <w:tc>
          <w:tcPr>
            <w:tcW w:w="3543" w:type="dxa"/>
          </w:tcPr>
          <w:p w14:paraId="75E5EA13" w14:textId="333017A0" w:rsidR="0062584E" w:rsidRDefault="00965E5D" w:rsidP="00965E5D">
            <w:pPr>
              <w:pStyle w:val="Normal5"/>
              <w:numPr>
                <w:ilvl w:val="1"/>
                <w:numId w:val="2"/>
              </w:numPr>
              <w:spacing w:before="220" w:after="220" w:line="276" w:lineRule="auto"/>
              <w:jc w:val="right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 xml:space="preserve">6,42 </w:t>
            </w:r>
            <w:r w:rsidR="008763DF">
              <w:rPr>
                <w:rFonts w:cs="Calibri"/>
                <w:b/>
                <w:bCs/>
              </w:rPr>
              <w:t xml:space="preserve"> %</w:t>
            </w:r>
          </w:p>
        </w:tc>
      </w:tr>
      <w:tr w:rsidR="00F76AF6" w14:paraId="1141BF2F" w14:textId="77777777" w:rsidTr="00E77060">
        <w:trPr>
          <w:trHeight w:val="655"/>
        </w:trPr>
        <w:tc>
          <w:tcPr>
            <w:tcW w:w="4957" w:type="dxa"/>
            <w:shd w:val="clear" w:color="auto" w:fill="FFE1E1"/>
            <w:vAlign w:val="center"/>
          </w:tcPr>
          <w:p w14:paraId="7376A047" w14:textId="45AEA67C" w:rsidR="00F76AF6" w:rsidRDefault="00F76AF6" w:rsidP="00AF337B">
            <w:pPr>
              <w:pStyle w:val="Normal5"/>
              <w:spacing w:before="220" w:after="220" w:line="276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>Variación coste medio por actuación</w:t>
            </w:r>
          </w:p>
        </w:tc>
        <w:tc>
          <w:tcPr>
            <w:tcW w:w="3543" w:type="dxa"/>
          </w:tcPr>
          <w:p w14:paraId="28EFC412" w14:textId="7CC3B69D" w:rsidR="00F76AF6" w:rsidRDefault="00965E5D" w:rsidP="00965E5D">
            <w:pPr>
              <w:pStyle w:val="Normal5"/>
              <w:spacing w:before="220" w:after="220" w:line="276" w:lineRule="auto"/>
              <w:ind w:left="2291"/>
              <w:jc w:val="right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 xml:space="preserve">7,95 </w:t>
            </w:r>
            <w:r w:rsidR="008763DF">
              <w:rPr>
                <w:rFonts w:cs="Calibri"/>
                <w:b/>
                <w:bCs/>
              </w:rPr>
              <w:t>%</w:t>
            </w:r>
          </w:p>
        </w:tc>
      </w:tr>
    </w:tbl>
    <w:p w14:paraId="5FC168A7" w14:textId="77777777" w:rsidR="00B61D2B" w:rsidRPr="00B61D2B" w:rsidRDefault="00B61D2B" w:rsidP="00B61D2B">
      <w:pPr>
        <w:pStyle w:val="Normal5"/>
        <w:spacing w:before="220" w:after="220" w:line="276" w:lineRule="auto"/>
        <w:jc w:val="both"/>
        <w:rPr>
          <w:rFonts w:eastAsia="Times New Roman" w:cs="Calibri"/>
          <w:sz w:val="14"/>
        </w:rPr>
      </w:pPr>
    </w:p>
    <w:p w14:paraId="20B69F34" w14:textId="1C4CBBC2" w:rsidR="00965E5D" w:rsidRPr="005F1B41" w:rsidRDefault="00793EC8" w:rsidP="002C78B4">
      <w:pPr>
        <w:pStyle w:val="Normal5"/>
        <w:numPr>
          <w:ilvl w:val="0"/>
          <w:numId w:val="8"/>
        </w:numPr>
        <w:spacing w:before="220" w:after="220" w:line="276" w:lineRule="auto"/>
        <w:jc w:val="both"/>
        <w:rPr>
          <w:rFonts w:eastAsia="Times New Roman" w:cs="Calibri"/>
        </w:rPr>
      </w:pPr>
      <w:r w:rsidRPr="001F5D3D">
        <w:rPr>
          <w:rFonts w:eastAsia="Times New Roman" w:cs="Calibri"/>
        </w:rPr>
        <w:t>Existe un importe</w:t>
      </w:r>
      <w:r w:rsidR="002C78B4">
        <w:rPr>
          <w:rFonts w:eastAsia="Times New Roman" w:cs="Calibri"/>
        </w:rPr>
        <w:t xml:space="preserve"> total de 37.130,43 </w:t>
      </w:r>
      <w:r w:rsidR="00AF49D0" w:rsidRPr="003236D6">
        <w:rPr>
          <w:rFonts w:eastAsia="Times New Roman" w:cs="Calibri"/>
          <w:b/>
        </w:rPr>
        <w:t>€</w:t>
      </w:r>
      <w:r w:rsidRPr="003236D6">
        <w:rPr>
          <w:rFonts w:eastAsia="Times New Roman" w:cs="Calibri"/>
        </w:rPr>
        <w:t xml:space="preserve"> </w:t>
      </w:r>
      <w:r w:rsidRPr="001F5D3D">
        <w:rPr>
          <w:rFonts w:eastAsia="Times New Roman" w:cs="Calibri"/>
        </w:rPr>
        <w:t xml:space="preserve">del presupuesto que se deriva de </w:t>
      </w:r>
      <w:r w:rsidRPr="00E77060">
        <w:rPr>
          <w:rFonts w:eastAsia="Times New Roman" w:cs="Calibri"/>
          <w:b/>
        </w:rPr>
        <w:t>las mejoras</w:t>
      </w:r>
      <w:r w:rsidR="002C78B4">
        <w:rPr>
          <w:rFonts w:eastAsia="Times New Roman" w:cs="Calibri"/>
        </w:rPr>
        <w:t xml:space="preserve">, lo que se ha cuantificado anualmente en aproximadamente </w:t>
      </w:r>
      <w:r w:rsidR="00965E5D">
        <w:rPr>
          <w:rFonts w:eastAsia="Times New Roman" w:cs="Calibri"/>
        </w:rPr>
        <w:t xml:space="preserve">en </w:t>
      </w:r>
      <w:r w:rsidR="00965E5D">
        <w:rPr>
          <w:rFonts w:cs="Calibri"/>
          <w:b/>
          <w:bCs/>
        </w:rPr>
        <w:t xml:space="preserve">18. 565,21, </w:t>
      </w:r>
      <w:r w:rsidR="00965E5D" w:rsidRPr="00965E5D">
        <w:rPr>
          <w:rFonts w:eastAsia="Times New Roman" w:cs="Calibri"/>
        </w:rPr>
        <w:t>si bien,</w:t>
      </w:r>
      <w:r w:rsidR="00965E5D">
        <w:rPr>
          <w:rFonts w:eastAsia="Times New Roman" w:cs="Calibri"/>
        </w:rPr>
        <w:t xml:space="preserve"> aproximadamente un 16% del importe </w:t>
      </w:r>
      <w:r w:rsidR="005F1B41">
        <w:rPr>
          <w:rFonts w:eastAsia="Times New Roman" w:cs="Calibri"/>
        </w:rPr>
        <w:t xml:space="preserve">destinado a mejoras anuales, no se ha tenido en </w:t>
      </w:r>
      <w:bookmarkStart w:id="0" w:name="_GoBack"/>
      <w:bookmarkEnd w:id="0"/>
      <w:r w:rsidR="005F1B41">
        <w:rPr>
          <w:rFonts w:eastAsia="Times New Roman" w:cs="Calibri"/>
        </w:rPr>
        <w:t xml:space="preserve">cuenta en la comparativa realizada puesto que el importe aproximado de </w:t>
      </w:r>
      <w:r w:rsidR="005F1B41" w:rsidRPr="005F1B41">
        <w:rPr>
          <w:rFonts w:eastAsia="Times New Roman" w:cs="Calibri"/>
          <w:b/>
        </w:rPr>
        <w:t>3.139,84</w:t>
      </w:r>
      <w:r w:rsidR="005F1B41">
        <w:rPr>
          <w:rFonts w:eastAsia="Times New Roman" w:cs="Calibri"/>
        </w:rPr>
        <w:t xml:space="preserve"> </w:t>
      </w:r>
      <w:r w:rsidR="005F1B41" w:rsidRPr="005F1B41">
        <w:rPr>
          <w:rFonts w:eastAsia="Times New Roman" w:cs="Calibri"/>
        </w:rPr>
        <w:t>€</w:t>
      </w:r>
      <w:r w:rsidR="005F1B41" w:rsidRPr="005F1B41">
        <w:rPr>
          <w:rFonts w:eastAsia="Times New Roman" w:cs="Calibri"/>
        </w:rPr>
        <w:t xml:space="preserve"> no es propiamente una mejora, ya que se corresponde con las analíticas (orina y sangre) realizadas en el contrato anterior en el cual se facturaban independientemente, y en la licitación se ha optado por incluirlo en la bolsa de pruebas complementarias puesto que es imposible cuantificar el número de analíticas necesarias. </w:t>
      </w:r>
    </w:p>
    <w:p w14:paraId="0DD3B9FB" w14:textId="02DD6114" w:rsidR="00965E5D" w:rsidRPr="005F1B41" w:rsidRDefault="005F1B41" w:rsidP="005F1B41">
      <w:pPr>
        <w:pStyle w:val="Normal5"/>
        <w:numPr>
          <w:ilvl w:val="0"/>
          <w:numId w:val="8"/>
        </w:numPr>
        <w:spacing w:before="220" w:after="220" w:line="276" w:lineRule="auto"/>
        <w:jc w:val="both"/>
        <w:rPr>
          <w:rFonts w:eastAsia="Times New Roman" w:cs="Calibri"/>
        </w:rPr>
      </w:pPr>
      <w:r>
        <w:rPr>
          <w:rFonts w:eastAsia="Times New Roman" w:cs="Calibri"/>
        </w:rPr>
        <w:lastRenderedPageBreak/>
        <w:t xml:space="preserve">Además, en el contrato anterior, en cuanto a consumos estimados se refiere, se tenían en cuenta los días de alquiler del colchón </w:t>
      </w:r>
      <w:proofErr w:type="spellStart"/>
      <w:r>
        <w:rPr>
          <w:rFonts w:eastAsia="Times New Roman" w:cs="Calibri"/>
        </w:rPr>
        <w:t>antiescaras</w:t>
      </w:r>
      <w:proofErr w:type="spellEnd"/>
      <w:r>
        <w:rPr>
          <w:rFonts w:eastAsia="Times New Roman" w:cs="Calibri"/>
        </w:rPr>
        <w:t>, lo que no se ha contemplado en dicha licitación.</w:t>
      </w:r>
    </w:p>
    <w:p w14:paraId="514D6CB8" w14:textId="76823F76" w:rsidR="002C78B4" w:rsidRDefault="00965E5D" w:rsidP="002C78B4">
      <w:pPr>
        <w:pStyle w:val="Normal5"/>
        <w:numPr>
          <w:ilvl w:val="0"/>
          <w:numId w:val="8"/>
        </w:numPr>
        <w:spacing w:before="220" w:after="220" w:line="276" w:lineRule="auto"/>
        <w:jc w:val="both"/>
        <w:rPr>
          <w:rFonts w:eastAsia="Times New Roman" w:cs="Calibri"/>
        </w:rPr>
      </w:pPr>
      <w:r>
        <w:rPr>
          <w:rFonts w:cs="Calibri"/>
          <w:b/>
          <w:bCs/>
        </w:rPr>
        <w:t xml:space="preserve"> </w:t>
      </w:r>
      <w:r w:rsidR="005F1B41" w:rsidRPr="005F1B41">
        <w:rPr>
          <w:rFonts w:eastAsia="Times New Roman" w:cs="Calibri"/>
        </w:rPr>
        <w:t>El resto del importe de la bolsa económica de pruebas complementarias</w:t>
      </w:r>
      <w:r w:rsidR="005F1B41">
        <w:rPr>
          <w:rFonts w:eastAsia="Times New Roman" w:cs="Calibri"/>
        </w:rPr>
        <w:t xml:space="preserve"> (84%)</w:t>
      </w:r>
      <w:r w:rsidR="005F1B41" w:rsidRPr="005F1B41">
        <w:rPr>
          <w:rFonts w:eastAsia="Times New Roman" w:cs="Calibri"/>
        </w:rPr>
        <w:t xml:space="preserve"> se ha establecido </w:t>
      </w:r>
      <w:r w:rsidR="00E77060" w:rsidRPr="002C78B4">
        <w:rPr>
          <w:rFonts w:eastAsia="Times New Roman" w:cs="Calibri"/>
        </w:rPr>
        <w:t>con el fin de poder realizar aquellas actuaciones que n</w:t>
      </w:r>
      <w:r w:rsidR="00EA4DFF" w:rsidRPr="002C78B4">
        <w:rPr>
          <w:rFonts w:eastAsia="Times New Roman" w:cs="Calibri"/>
        </w:rPr>
        <w:t xml:space="preserve">o se contemplan en los Pliegos </w:t>
      </w:r>
      <w:r w:rsidR="00E77060" w:rsidRPr="002C78B4">
        <w:rPr>
          <w:rFonts w:eastAsia="Times New Roman" w:cs="Calibri"/>
        </w:rPr>
        <w:t>que pueda surgir durante la duración del contrato, ante la imprev</w:t>
      </w:r>
      <w:r w:rsidR="00EA4DFF" w:rsidRPr="002C78B4">
        <w:rPr>
          <w:rFonts w:eastAsia="Times New Roman" w:cs="Calibri"/>
        </w:rPr>
        <w:t xml:space="preserve">isión de este tipo de servicio. </w:t>
      </w:r>
    </w:p>
    <w:p w14:paraId="6F92A0AC" w14:textId="7B465D2E" w:rsidR="00F55E6F" w:rsidRPr="00D927CB" w:rsidRDefault="00A8635D" w:rsidP="00D927CB">
      <w:pPr>
        <w:pStyle w:val="Normal5"/>
        <w:numPr>
          <w:ilvl w:val="0"/>
          <w:numId w:val="8"/>
        </w:numPr>
        <w:spacing w:before="220" w:after="220" w:line="276" w:lineRule="auto"/>
        <w:jc w:val="both"/>
        <w:rPr>
          <w:rFonts w:eastAsia="Times New Roman" w:cs="Calibri"/>
        </w:rPr>
      </w:pPr>
      <w:r w:rsidRPr="00F55E6F">
        <w:rPr>
          <w:rFonts w:eastAsia="Times New Roman" w:cs="Calibri"/>
        </w:rPr>
        <w:t>La variación del coste medio por actuación se debe a un ajuste de las ta</w:t>
      </w:r>
      <w:r w:rsidR="00F55E6F">
        <w:rPr>
          <w:rFonts w:eastAsia="Times New Roman" w:cs="Calibri"/>
        </w:rPr>
        <w:t>rifas a los precios del mercado.</w:t>
      </w:r>
    </w:p>
    <w:sectPr w:rsidR="00F55E6F" w:rsidRPr="00D927CB" w:rsidSect="00C01BA5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330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6D75FA" w14:textId="77777777" w:rsidR="00381FF1" w:rsidRDefault="00381FF1" w:rsidP="00A52EF3">
      <w:pPr>
        <w:spacing w:after="0" w:line="240" w:lineRule="auto"/>
      </w:pPr>
      <w:r>
        <w:separator/>
      </w:r>
    </w:p>
  </w:endnote>
  <w:endnote w:type="continuationSeparator" w:id="0">
    <w:p w14:paraId="69961B95" w14:textId="77777777" w:rsidR="00381FF1" w:rsidRDefault="00381FF1" w:rsidP="00A52E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46257246"/>
      <w:docPartObj>
        <w:docPartGallery w:val="Page Numbers (Bottom of Page)"/>
        <w:docPartUnique/>
      </w:docPartObj>
    </w:sdtPr>
    <w:sdtEndPr/>
    <w:sdtContent>
      <w:sdt>
        <w:sdtPr>
          <w:id w:val="398953638"/>
          <w:docPartObj>
            <w:docPartGallery w:val="Page Numbers (Top of Page)"/>
            <w:docPartUnique/>
          </w:docPartObj>
        </w:sdtPr>
        <w:sdtEndPr/>
        <w:sdtContent>
          <w:p w14:paraId="1D8FBEA6" w14:textId="393BE7FF" w:rsidR="000A2F56" w:rsidRDefault="000A2F56">
            <w:pPr>
              <w:pStyle w:val="Piedepgina"/>
              <w:jc w:val="right"/>
            </w:pPr>
            <w: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F1B41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F1B41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3C9E2A2" w14:textId="77777777" w:rsidR="000A2F56" w:rsidRDefault="000A2F5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C950AE" w14:textId="77777777" w:rsidR="00381FF1" w:rsidRDefault="00381FF1" w:rsidP="00A52EF3">
      <w:pPr>
        <w:spacing w:after="0" w:line="240" w:lineRule="auto"/>
      </w:pPr>
      <w:r>
        <w:separator/>
      </w:r>
    </w:p>
  </w:footnote>
  <w:footnote w:type="continuationSeparator" w:id="0">
    <w:p w14:paraId="7F227FB3" w14:textId="77777777" w:rsidR="00381FF1" w:rsidRDefault="00381FF1" w:rsidP="00A52E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9F032B" w14:textId="77777777" w:rsidR="00A52EF3" w:rsidRDefault="005F1B41">
    <w:pPr>
      <w:pStyle w:val="Encabezado"/>
    </w:pPr>
    <w:r>
      <w:rPr>
        <w:noProof/>
        <w:lang w:eastAsia="es-ES"/>
      </w:rPr>
      <w:pict w14:anchorId="3DC9C5A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997719" o:spid="_x0000_s2050" type="#_x0000_t75" style="position:absolute;margin-left:0;margin-top:0;width:425.15pt;height:419.1pt;z-index:-251657216;mso-position-horizontal:center;mso-position-horizontal-relative:margin;mso-position-vertical:center;mso-position-vertical-relative:margin" o:allowincell="f">
          <v:imagedata r:id="rId1" o:title="LOGO FREMAP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9258FA" w14:textId="2616BC09" w:rsidR="006D294C" w:rsidRDefault="00C01BA5" w:rsidP="006D294C">
    <w:pPr>
      <w:pStyle w:val="Encabezado"/>
      <w:ind w:left="1134"/>
      <w:jc w:val="center"/>
      <w:rPr>
        <w:i/>
        <w:sz w:val="16"/>
        <w:szCs w:val="16"/>
      </w:rPr>
    </w:pPr>
    <w:r>
      <w:rPr>
        <w:rFonts w:ascii="Times New Roman" w:hAnsi="Times New Roman"/>
        <w:noProof/>
        <w:szCs w:val="24"/>
        <w:lang w:eastAsia="es-ES"/>
      </w:rPr>
      <w:drawing>
        <wp:anchor distT="0" distB="0" distL="114300" distR="114300" simplePos="0" relativeHeight="251662336" behindDoc="0" locked="0" layoutInCell="1" allowOverlap="1" wp14:anchorId="7716369D" wp14:editId="5B14F927">
          <wp:simplePos x="0" y="0"/>
          <wp:positionH relativeFrom="column">
            <wp:posOffset>-38735</wp:posOffset>
          </wp:positionH>
          <wp:positionV relativeFrom="paragraph">
            <wp:posOffset>-13970</wp:posOffset>
          </wp:positionV>
          <wp:extent cx="581025" cy="371475"/>
          <wp:effectExtent l="0" t="0" r="9525" b="9525"/>
          <wp:wrapThrough wrapText="bothSides">
            <wp:wrapPolygon edited="0">
              <wp:start x="0" y="0"/>
              <wp:lineTo x="0" y="21046"/>
              <wp:lineTo x="21246" y="21046"/>
              <wp:lineTo x="21246" y="0"/>
              <wp:lineTo x="0" y="0"/>
            </wp:wrapPolygon>
          </wp:wrapThrough>
          <wp:docPr id="33" name="Imagen 33" descr="FREMAP SIN APELLI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FREMAP SIN APELLID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371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459C3">
      <w:rPr>
        <w:rFonts w:ascii="Calibri" w:hAnsi="Calibri" w:cs="Calibri"/>
        <w:bCs/>
        <w:i/>
        <w:sz w:val="16"/>
        <w:szCs w:val="16"/>
      </w:rPr>
      <w:t xml:space="preserve">LICT/99/139/2019/0082- </w:t>
    </w:r>
    <w:r w:rsidR="009459C3" w:rsidRPr="009459C3">
      <w:rPr>
        <w:rFonts w:ascii="Calibri" w:hAnsi="Calibri" w:cs="Calibri"/>
        <w:bCs/>
        <w:i/>
        <w:sz w:val="16"/>
        <w:szCs w:val="16"/>
      </w:rPr>
      <w:t xml:space="preserve">Contratación del servicio de asistencia sanitaria de pacientes afectos de daño cerebral no </w:t>
    </w:r>
    <w:proofErr w:type="spellStart"/>
    <w:r w:rsidR="009459C3" w:rsidRPr="009459C3">
      <w:rPr>
        <w:rFonts w:ascii="Calibri" w:hAnsi="Calibri" w:cs="Calibri"/>
        <w:bCs/>
        <w:i/>
        <w:sz w:val="16"/>
        <w:szCs w:val="16"/>
      </w:rPr>
      <w:t>rehabilitable</w:t>
    </w:r>
    <w:proofErr w:type="spellEnd"/>
    <w:r w:rsidR="009459C3" w:rsidRPr="009459C3">
      <w:rPr>
        <w:rFonts w:ascii="Calibri" w:hAnsi="Calibri" w:cs="Calibri"/>
        <w:bCs/>
        <w:i/>
        <w:sz w:val="16"/>
        <w:szCs w:val="16"/>
      </w:rPr>
      <w:t xml:space="preserve"> en la Comunidad Autónoma de Madrid, para el colectivo protegido de FREMAP, Mutua Colaboradora con la Seguridad Social nº61.</w:t>
    </w:r>
  </w:p>
  <w:p w14:paraId="7AF495D3" w14:textId="1AAB3338" w:rsidR="00A52EF3" w:rsidRPr="00CD69FF" w:rsidRDefault="00A52EF3" w:rsidP="004405F9">
    <w:pPr>
      <w:pStyle w:val="Encabezado"/>
      <w:ind w:left="1134"/>
      <w:jc w:val="center"/>
      <w:rPr>
        <w:i/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E43D45" w14:textId="77777777" w:rsidR="00A52EF3" w:rsidRDefault="005F1B41">
    <w:pPr>
      <w:pStyle w:val="Encabezado"/>
    </w:pPr>
    <w:r>
      <w:rPr>
        <w:noProof/>
        <w:lang w:eastAsia="es-ES"/>
      </w:rPr>
      <w:pict w14:anchorId="15CFA8D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997718" o:spid="_x0000_s2049" type="#_x0000_t75" style="position:absolute;margin-left:0;margin-top:0;width:425.15pt;height:419.1pt;z-index:-251658240;mso-position-horizontal:center;mso-position-horizontal-relative:margin;mso-position-vertical:center;mso-position-vertical-relative:margin" o:allowincell="f">
          <v:imagedata r:id="rId1" o:title="LOGO FREMAP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4169A"/>
    <w:multiLevelType w:val="hybridMultilevel"/>
    <w:tmpl w:val="A64E92B6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8C0325"/>
    <w:multiLevelType w:val="hybridMultilevel"/>
    <w:tmpl w:val="0118563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307693"/>
    <w:multiLevelType w:val="hybridMultilevel"/>
    <w:tmpl w:val="5F06039A"/>
    <w:lvl w:ilvl="0" w:tplc="6A1066D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6A1066DA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614E73"/>
    <w:multiLevelType w:val="hybridMultilevel"/>
    <w:tmpl w:val="C2722A54"/>
    <w:lvl w:ilvl="0" w:tplc="0C0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2074240"/>
    <w:multiLevelType w:val="hybridMultilevel"/>
    <w:tmpl w:val="85EE7666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B71921"/>
    <w:multiLevelType w:val="hybridMultilevel"/>
    <w:tmpl w:val="5D32D4E0"/>
    <w:lvl w:ilvl="0" w:tplc="0C0A000F">
      <w:start w:val="1"/>
      <w:numFmt w:val="decimal"/>
      <w:lvlText w:val="%1."/>
      <w:lvlJc w:val="left"/>
      <w:pPr>
        <w:ind w:left="1659" w:hanging="360"/>
      </w:pPr>
    </w:lvl>
    <w:lvl w:ilvl="1" w:tplc="0C0A0019" w:tentative="1">
      <w:start w:val="1"/>
      <w:numFmt w:val="lowerLetter"/>
      <w:lvlText w:val="%2."/>
      <w:lvlJc w:val="left"/>
      <w:pPr>
        <w:ind w:left="2379" w:hanging="360"/>
      </w:pPr>
    </w:lvl>
    <w:lvl w:ilvl="2" w:tplc="0C0A001B" w:tentative="1">
      <w:start w:val="1"/>
      <w:numFmt w:val="lowerRoman"/>
      <w:lvlText w:val="%3."/>
      <w:lvlJc w:val="right"/>
      <w:pPr>
        <w:ind w:left="3099" w:hanging="180"/>
      </w:pPr>
    </w:lvl>
    <w:lvl w:ilvl="3" w:tplc="0C0A000F" w:tentative="1">
      <w:start w:val="1"/>
      <w:numFmt w:val="decimal"/>
      <w:lvlText w:val="%4."/>
      <w:lvlJc w:val="left"/>
      <w:pPr>
        <w:ind w:left="3819" w:hanging="360"/>
      </w:pPr>
    </w:lvl>
    <w:lvl w:ilvl="4" w:tplc="0C0A0019" w:tentative="1">
      <w:start w:val="1"/>
      <w:numFmt w:val="lowerLetter"/>
      <w:lvlText w:val="%5."/>
      <w:lvlJc w:val="left"/>
      <w:pPr>
        <w:ind w:left="4539" w:hanging="360"/>
      </w:pPr>
    </w:lvl>
    <w:lvl w:ilvl="5" w:tplc="0C0A001B" w:tentative="1">
      <w:start w:val="1"/>
      <w:numFmt w:val="lowerRoman"/>
      <w:lvlText w:val="%6."/>
      <w:lvlJc w:val="right"/>
      <w:pPr>
        <w:ind w:left="5259" w:hanging="180"/>
      </w:pPr>
    </w:lvl>
    <w:lvl w:ilvl="6" w:tplc="0C0A000F" w:tentative="1">
      <w:start w:val="1"/>
      <w:numFmt w:val="decimal"/>
      <w:lvlText w:val="%7."/>
      <w:lvlJc w:val="left"/>
      <w:pPr>
        <w:ind w:left="5979" w:hanging="360"/>
      </w:pPr>
    </w:lvl>
    <w:lvl w:ilvl="7" w:tplc="0C0A0019" w:tentative="1">
      <w:start w:val="1"/>
      <w:numFmt w:val="lowerLetter"/>
      <w:lvlText w:val="%8."/>
      <w:lvlJc w:val="left"/>
      <w:pPr>
        <w:ind w:left="6699" w:hanging="360"/>
      </w:pPr>
    </w:lvl>
    <w:lvl w:ilvl="8" w:tplc="0C0A001B" w:tentative="1">
      <w:start w:val="1"/>
      <w:numFmt w:val="lowerRoman"/>
      <w:lvlText w:val="%9."/>
      <w:lvlJc w:val="right"/>
      <w:pPr>
        <w:ind w:left="7419" w:hanging="180"/>
      </w:pPr>
    </w:lvl>
  </w:abstractNum>
  <w:abstractNum w:abstractNumId="6" w15:restartNumberingAfterBreak="0">
    <w:nsid w:val="46904C5F"/>
    <w:multiLevelType w:val="hybridMultilevel"/>
    <w:tmpl w:val="AAC824E2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13767E"/>
    <w:multiLevelType w:val="hybridMultilevel"/>
    <w:tmpl w:val="343E7AD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7F0F43"/>
    <w:multiLevelType w:val="hybridMultilevel"/>
    <w:tmpl w:val="86001822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54410C"/>
    <w:multiLevelType w:val="hybridMultilevel"/>
    <w:tmpl w:val="5D145CDC"/>
    <w:lvl w:ilvl="0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3D01FFA"/>
    <w:multiLevelType w:val="hybridMultilevel"/>
    <w:tmpl w:val="EACC3E92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6D5A4E"/>
    <w:multiLevelType w:val="hybridMultilevel"/>
    <w:tmpl w:val="3E1E854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2A1ADD"/>
    <w:multiLevelType w:val="hybridMultilevel"/>
    <w:tmpl w:val="C77C87B4"/>
    <w:lvl w:ilvl="0" w:tplc="0C0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6A1066DA">
      <w:numFmt w:val="bullet"/>
      <w:lvlText w:val="-"/>
      <w:lvlJc w:val="left"/>
      <w:pPr>
        <w:ind w:left="2291" w:hanging="360"/>
      </w:pPr>
      <w:rPr>
        <w:rFonts w:ascii="Calibri" w:eastAsia="Calibri" w:hAnsi="Calibri" w:cs="Calibri" w:hint="default"/>
      </w:rPr>
    </w:lvl>
    <w:lvl w:ilvl="2" w:tplc="0C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2"/>
  </w:num>
  <w:num w:numId="4">
    <w:abstractNumId w:val="0"/>
  </w:num>
  <w:num w:numId="5">
    <w:abstractNumId w:val="4"/>
  </w:num>
  <w:num w:numId="6">
    <w:abstractNumId w:val="10"/>
  </w:num>
  <w:num w:numId="7">
    <w:abstractNumId w:val="9"/>
  </w:num>
  <w:num w:numId="8">
    <w:abstractNumId w:val="8"/>
  </w:num>
  <w:num w:numId="9">
    <w:abstractNumId w:val="3"/>
  </w:num>
  <w:num w:numId="10">
    <w:abstractNumId w:val="6"/>
  </w:num>
  <w:num w:numId="11">
    <w:abstractNumId w:val="7"/>
  </w:num>
  <w:num w:numId="12">
    <w:abstractNumId w:val="5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EF3"/>
    <w:rsid w:val="00010B67"/>
    <w:rsid w:val="000845A5"/>
    <w:rsid w:val="000A2F56"/>
    <w:rsid w:val="000B7D6B"/>
    <w:rsid w:val="0012144D"/>
    <w:rsid w:val="001310BE"/>
    <w:rsid w:val="0014088D"/>
    <w:rsid w:val="00164D8E"/>
    <w:rsid w:val="00175AE5"/>
    <w:rsid w:val="001C7C71"/>
    <w:rsid w:val="001D4A24"/>
    <w:rsid w:val="001F5D3D"/>
    <w:rsid w:val="00212865"/>
    <w:rsid w:val="00217BA9"/>
    <w:rsid w:val="00250160"/>
    <w:rsid w:val="002B411E"/>
    <w:rsid w:val="002C46E9"/>
    <w:rsid w:val="002C78B4"/>
    <w:rsid w:val="003236D6"/>
    <w:rsid w:val="003238A5"/>
    <w:rsid w:val="00377C5D"/>
    <w:rsid w:val="00381FF1"/>
    <w:rsid w:val="004405F9"/>
    <w:rsid w:val="00492CC3"/>
    <w:rsid w:val="0054538D"/>
    <w:rsid w:val="0059018B"/>
    <w:rsid w:val="005A2BEE"/>
    <w:rsid w:val="005F1B41"/>
    <w:rsid w:val="0062584E"/>
    <w:rsid w:val="00657FF1"/>
    <w:rsid w:val="006A0091"/>
    <w:rsid w:val="006D0D29"/>
    <w:rsid w:val="006D294C"/>
    <w:rsid w:val="006D6FB0"/>
    <w:rsid w:val="00732613"/>
    <w:rsid w:val="0074346D"/>
    <w:rsid w:val="00761FA7"/>
    <w:rsid w:val="00793EC8"/>
    <w:rsid w:val="007B716C"/>
    <w:rsid w:val="007D6D3C"/>
    <w:rsid w:val="008723CC"/>
    <w:rsid w:val="008763DF"/>
    <w:rsid w:val="00893C84"/>
    <w:rsid w:val="008A1A09"/>
    <w:rsid w:val="00924E5A"/>
    <w:rsid w:val="009459C3"/>
    <w:rsid w:val="00965E5D"/>
    <w:rsid w:val="00981A14"/>
    <w:rsid w:val="009B3EC5"/>
    <w:rsid w:val="009E3FFC"/>
    <w:rsid w:val="00A24453"/>
    <w:rsid w:val="00A52EF3"/>
    <w:rsid w:val="00A8635D"/>
    <w:rsid w:val="00AF337B"/>
    <w:rsid w:val="00AF49D0"/>
    <w:rsid w:val="00AF531C"/>
    <w:rsid w:val="00B565D7"/>
    <w:rsid w:val="00B61CA6"/>
    <w:rsid w:val="00B61D2B"/>
    <w:rsid w:val="00BB5D44"/>
    <w:rsid w:val="00C01BA5"/>
    <w:rsid w:val="00C27A87"/>
    <w:rsid w:val="00CC1832"/>
    <w:rsid w:val="00CD69FF"/>
    <w:rsid w:val="00CE1EA3"/>
    <w:rsid w:val="00D1441C"/>
    <w:rsid w:val="00D22048"/>
    <w:rsid w:val="00D3455E"/>
    <w:rsid w:val="00D4003F"/>
    <w:rsid w:val="00D74498"/>
    <w:rsid w:val="00D92599"/>
    <w:rsid w:val="00D927CB"/>
    <w:rsid w:val="00D934DF"/>
    <w:rsid w:val="00DC3EE8"/>
    <w:rsid w:val="00E02FE9"/>
    <w:rsid w:val="00E10FBD"/>
    <w:rsid w:val="00E15DD7"/>
    <w:rsid w:val="00E41036"/>
    <w:rsid w:val="00E42F87"/>
    <w:rsid w:val="00E77060"/>
    <w:rsid w:val="00E95EE3"/>
    <w:rsid w:val="00EA4DFF"/>
    <w:rsid w:val="00EA4E30"/>
    <w:rsid w:val="00EC186E"/>
    <w:rsid w:val="00EF3A62"/>
    <w:rsid w:val="00F17CB8"/>
    <w:rsid w:val="00F55E6F"/>
    <w:rsid w:val="00F7006D"/>
    <w:rsid w:val="00F70F8B"/>
    <w:rsid w:val="00F76AF6"/>
    <w:rsid w:val="00FA2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1AFCDFDC"/>
  <w15:chartTrackingRefBased/>
  <w15:docId w15:val="{A4EE2127-F922-41A0-9679-70BC0BACC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52EF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52EF3"/>
  </w:style>
  <w:style w:type="paragraph" w:styleId="Piedepgina">
    <w:name w:val="footer"/>
    <w:basedOn w:val="Normal"/>
    <w:link w:val="PiedepginaCar"/>
    <w:uiPriority w:val="99"/>
    <w:unhideWhenUsed/>
    <w:rsid w:val="00A52EF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52EF3"/>
  </w:style>
  <w:style w:type="character" w:customStyle="1" w:styleId="Estilo8">
    <w:name w:val="Estilo8"/>
    <w:uiPriority w:val="1"/>
    <w:rsid w:val="00E10FBD"/>
    <w:rPr>
      <w:rFonts w:ascii="Arial" w:hAnsi="Arial"/>
      <w:b/>
      <w:sz w:val="22"/>
    </w:rPr>
  </w:style>
  <w:style w:type="character" w:customStyle="1" w:styleId="negrita1">
    <w:name w:val="negrita_1"/>
    <w:rsid w:val="00E10FBD"/>
    <w:rPr>
      <w:rFonts w:cs="Calibri"/>
      <w:b/>
      <w:bCs/>
      <w:lang w:val="es-ES" w:eastAsia="es-ES" w:bidi="ar-SA"/>
    </w:rPr>
  </w:style>
  <w:style w:type="paragraph" w:customStyle="1" w:styleId="Normal5">
    <w:name w:val="Normal_5"/>
    <w:qFormat/>
    <w:rsid w:val="00E10FBD"/>
    <w:pPr>
      <w:spacing w:after="0" w:line="360" w:lineRule="atLeast"/>
    </w:pPr>
    <w:rPr>
      <w:rFonts w:ascii="Calibri" w:eastAsia="Calibri" w:hAnsi="Calibri" w:cs="Times New Roman"/>
      <w:lang w:eastAsia="es-ES"/>
    </w:rPr>
  </w:style>
  <w:style w:type="table" w:styleId="Tablaconcuadrcula">
    <w:name w:val="Table Grid"/>
    <w:basedOn w:val="Tablanormal"/>
    <w:uiPriority w:val="39"/>
    <w:rsid w:val="008A1A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41036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3238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38A5"/>
    <w:rPr>
      <w:rFonts w:ascii="Segoe UI" w:hAnsi="Segoe UI" w:cs="Segoe UI"/>
      <w:sz w:val="18"/>
      <w:szCs w:val="18"/>
    </w:rPr>
  </w:style>
  <w:style w:type="character" w:customStyle="1" w:styleId="negrita2">
    <w:name w:val="negrita_2"/>
    <w:basedOn w:val="Fuentedeprrafopredeter"/>
    <w:rsid w:val="006D294C"/>
    <w:rPr>
      <w:rFonts w:cs="Calibr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72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4</Pages>
  <Words>529</Words>
  <Characters>2912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Jesús García, Natalia</dc:creator>
  <cp:keywords/>
  <dc:description/>
  <cp:lastModifiedBy>Barragán Balboa, Nerea</cp:lastModifiedBy>
  <cp:revision>8</cp:revision>
  <cp:lastPrinted>2018-03-27T06:01:00Z</cp:lastPrinted>
  <dcterms:created xsi:type="dcterms:W3CDTF">2019-09-05T06:09:00Z</dcterms:created>
  <dcterms:modified xsi:type="dcterms:W3CDTF">2019-09-06T06:12:00Z</dcterms:modified>
</cp:coreProperties>
</file>